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45F07047">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4D7063AA" w:rsidR="009C163C" w:rsidRDefault="00816FDD" w:rsidP="009C163C">
      <w:pPr>
        <w:pStyle w:val="Heading1"/>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r w:rsidR="00F55B65">
            <w:rPr>
              <w:rFonts w:cs="Times New Roman"/>
            </w:rPr>
            <w:t>Fernhill School Behaviour Support and Management Plan</w:t>
          </w:r>
        </w:sdtContent>
      </w:sdt>
    </w:p>
    <w:p w14:paraId="222CC571" w14:textId="77777777" w:rsidR="00135F60" w:rsidRDefault="00135F60" w:rsidP="00D11BCD">
      <w:pPr>
        <w:pStyle w:val="BodyText"/>
        <w:jc w:val="right"/>
      </w:pPr>
    </w:p>
    <w:p w14:paraId="6B67A5C2" w14:textId="77777777" w:rsidR="003A4790" w:rsidRDefault="003A4790" w:rsidP="3B33C9E0">
      <w:pPr>
        <w:pStyle w:val="BodyText"/>
        <w:rPr>
          <w:color w:val="002664" w:themeColor="text2"/>
          <w:sz w:val="28"/>
          <w:szCs w:val="28"/>
        </w:rPr>
      </w:pPr>
      <w:r w:rsidRPr="71676F20">
        <w:rPr>
          <w:color w:val="002664" w:themeColor="accent2"/>
          <w:sz w:val="28"/>
          <w:szCs w:val="28"/>
        </w:rPr>
        <w:t xml:space="preserve">Overview </w:t>
      </w:r>
    </w:p>
    <w:p w14:paraId="2ED4EE36" w14:textId="77777777" w:rsidR="00F55B65" w:rsidRDefault="00947FB9" w:rsidP="00F55B65">
      <w:pPr>
        <w:pStyle w:val="BodyText"/>
        <w:spacing w:line="276" w:lineRule="auto"/>
      </w:pPr>
      <w:r>
        <w:t xml:space="preserve">Fernhill School </w:t>
      </w:r>
      <w:r w:rsidR="00F55B65">
        <w:t xml:space="preserve">is committed to explicitly teaching and modelling positive behaviour and to supporting all students to be engaged with their learning. </w:t>
      </w:r>
    </w:p>
    <w:p w14:paraId="39C347C3" w14:textId="77777777" w:rsidR="00F55B65" w:rsidRPr="00F97E61" w:rsidRDefault="00F55B65" w:rsidP="00F55B65">
      <w:pPr>
        <w:pStyle w:val="BodyText"/>
        <w:spacing w:line="276" w:lineRule="auto"/>
      </w:pPr>
      <w:r w:rsidRPr="00F97E61">
        <w:t xml:space="preserve">Our goal is to inspire every child to participate positively in </w:t>
      </w:r>
      <w:r>
        <w:t>the school community and beyond.</w:t>
      </w:r>
      <w:r w:rsidRPr="00F97E61">
        <w:t xml:space="preserve"> We focus on promoting excellence, opportunity and success for every student, every day. We value and strive to develop safe, respectful learners in a caring learning community. </w:t>
      </w:r>
    </w:p>
    <w:p w14:paraId="13A4DBE2" w14:textId="77777777" w:rsidR="00F55B65" w:rsidRDefault="00F55B65" w:rsidP="00F55B65">
      <w:pPr>
        <w:pStyle w:val="BodyText"/>
        <w:spacing w:line="276" w:lineRule="auto"/>
      </w:pPr>
      <w:r>
        <w:t>Principles of positive behaviour support, trauma-informed practice, inclusive practice, and social emotional learning underpin our daily practice. High expectations for student behaviour are established and maintained through effective role modelling, explicit teaching, and planned responses.</w:t>
      </w:r>
    </w:p>
    <w:p w14:paraId="7147A09A" w14:textId="77777777" w:rsidR="00F55B65" w:rsidRPr="0092178E" w:rsidRDefault="00F55B65" w:rsidP="00F55B65">
      <w:pPr>
        <w:pStyle w:val="BodyText"/>
        <w:spacing w:line="276" w:lineRule="auto"/>
      </w:pPr>
      <w:r w:rsidRPr="0092178E">
        <w:t>To achieve our mission, key programs prioritised and valued by the school community are:</w:t>
      </w:r>
    </w:p>
    <w:p w14:paraId="3DCB8E4F" w14:textId="66E2FBE0" w:rsidR="003A4790" w:rsidRDefault="00F55B65" w:rsidP="00F55B65">
      <w:pPr>
        <w:pStyle w:val="BodyText"/>
        <w:numPr>
          <w:ilvl w:val="0"/>
          <w:numId w:val="42"/>
        </w:numPr>
      </w:pPr>
      <w:r>
        <w:t>Interoception</w:t>
      </w:r>
    </w:p>
    <w:p w14:paraId="542916C8" w14:textId="611E23C8" w:rsidR="00F55B65" w:rsidRDefault="00F55B65" w:rsidP="00F55B65">
      <w:pPr>
        <w:pStyle w:val="BodyText"/>
        <w:numPr>
          <w:ilvl w:val="0"/>
          <w:numId w:val="42"/>
        </w:numPr>
      </w:pPr>
      <w:proofErr w:type="spellStart"/>
      <w:r>
        <w:t>SoSAFE</w:t>
      </w:r>
      <w:proofErr w:type="spellEnd"/>
    </w:p>
    <w:p w14:paraId="03DCE1D9" w14:textId="77777777" w:rsidR="005E293F" w:rsidRDefault="005E293F" w:rsidP="005E293F">
      <w:pPr>
        <w:pStyle w:val="Heading2"/>
        <w:spacing w:before="120" w:after="120" w:line="276" w:lineRule="auto"/>
        <w:rPr>
          <w:rStyle w:val="Hyperlink"/>
          <w:rFonts w:eastAsia="Arial" w:cs="Arial"/>
          <w:color w:val="auto"/>
          <w:sz w:val="22"/>
          <w:u w:val="none"/>
          <w:lang w:eastAsia="en-US"/>
        </w:rPr>
      </w:pPr>
      <w:r w:rsidRPr="5030A621">
        <w:rPr>
          <w:rStyle w:val="Hyperlink"/>
          <w:rFonts w:eastAsia="Arial" w:cs="Arial"/>
          <w:color w:val="auto"/>
          <w:sz w:val="22"/>
          <w:u w:val="none"/>
          <w:lang w:eastAsia="en-US"/>
        </w:rPr>
        <w:t>These programs prioritise social and emotional learning which supports good mental health, positive relationships and supports prevention of bullying.</w:t>
      </w:r>
    </w:p>
    <w:p w14:paraId="4BD0E1FA" w14:textId="33A3D75E" w:rsidR="005E293F" w:rsidRDefault="005E293F" w:rsidP="005E293F">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eastAsia="Calibri" w:hAnsi="Public Sans Light" w:cs="Segoe UI"/>
          <w:color w:val="000000" w:themeColor="text1"/>
          <w:sz w:val="22"/>
          <w:szCs w:val="22"/>
        </w:rPr>
        <w:t>Fernhill</w:t>
      </w:r>
      <w:r w:rsidRPr="5030A621">
        <w:rPr>
          <w:rStyle w:val="normaltextrun"/>
          <w:rFonts w:ascii="Public Sans Light" w:eastAsia="Calibri" w:hAnsi="Public Sans Light" w:cs="Segoe UI"/>
          <w:color w:val="000000" w:themeColor="text1"/>
          <w:sz w:val="22"/>
          <w:szCs w:val="22"/>
        </w:rPr>
        <w:t xml:space="preserve"> School rejects all forms of bullying behaviours, including online (or cyber) bullying 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277A0ABD" w14:textId="77777777" w:rsidR="005E293F" w:rsidRDefault="005E293F" w:rsidP="005E293F">
      <w:pPr>
        <w:pStyle w:val="paragraph"/>
        <w:spacing w:before="120" w:beforeAutospacing="0" w:after="120" w:afterAutospacing="0" w:line="276" w:lineRule="auto"/>
        <w:rPr>
          <w:rStyle w:val="eop"/>
          <w:rFonts w:ascii="Segoe UI" w:hAnsi="Segoe UI" w:cs="Segoe UI"/>
          <w:color w:val="000000" w:themeColor="text1"/>
          <w:sz w:val="18"/>
          <w:szCs w:val="18"/>
        </w:rPr>
      </w:pPr>
      <w:r w:rsidRPr="5030A621">
        <w:rPr>
          <w:rStyle w:val="normaltextrun"/>
          <w:rFonts w:ascii="Public Sans Light" w:eastAsia="Calibri" w:hAnsi="Public Sans Light" w:cs="Segoe UI"/>
          <w:color w:val="000000" w:themeColor="text1"/>
          <w:sz w:val="22"/>
          <w:szCs w:val="22"/>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 </w:t>
      </w:r>
    </w:p>
    <w:p w14:paraId="4A784ADD" w14:textId="77777777" w:rsidR="005E293F" w:rsidRDefault="005E293F" w:rsidP="005E293F">
      <w:pPr>
        <w:pStyle w:val="BodyText"/>
      </w:pPr>
    </w:p>
    <w:p w14:paraId="195C3540" w14:textId="77777777" w:rsidR="006A45F4" w:rsidRDefault="60593A25" w:rsidP="71676F20">
      <w:pPr>
        <w:pStyle w:val="Heading2"/>
      </w:pPr>
      <w:r>
        <w:t>Partnership with parents and carers</w:t>
      </w:r>
    </w:p>
    <w:p w14:paraId="653A7967" w14:textId="77777777" w:rsidR="005E293F" w:rsidRDefault="005E293F" w:rsidP="005E293F">
      <w:pPr>
        <w:pStyle w:val="BodyText"/>
        <w:spacing w:line="276" w:lineRule="auto"/>
      </w:pPr>
      <w:r>
        <w:t>Fernhill School will partner with parents/carers in establishing expectations for engagement in developing and implementing student behaviour management and antibullying strategies, by:</w:t>
      </w:r>
    </w:p>
    <w:p w14:paraId="0F504A79" w14:textId="77777777" w:rsidR="005E293F" w:rsidRDefault="005E293F" w:rsidP="005E293F">
      <w:pPr>
        <w:pStyle w:val="ListBullet"/>
      </w:pPr>
      <w:r>
        <w:t xml:space="preserve">inviting parent/carer and student feedback through formal and informal means, such as Tell Them </w:t>
      </w:r>
      <w:proofErr w:type="gramStart"/>
      <w:r>
        <w:t>From</w:t>
      </w:r>
      <w:proofErr w:type="gramEnd"/>
      <w:r>
        <w:t xml:space="preserve"> Me surveys, school surveys, consulting with the P &amp; C and local AECG</w:t>
      </w:r>
    </w:p>
    <w:p w14:paraId="1645C692" w14:textId="77777777" w:rsidR="005E293F" w:rsidRDefault="005E293F" w:rsidP="005E293F">
      <w:pPr>
        <w:pStyle w:val="ListBullet"/>
      </w:pPr>
      <w:r>
        <w:t>using concerns raised through complaints procedures to review school systems, data and practices.</w:t>
      </w:r>
    </w:p>
    <w:p w14:paraId="077258BC" w14:textId="4D1E4830" w:rsidR="60593A25" w:rsidRDefault="005E293F" w:rsidP="00C307D6">
      <w:pPr>
        <w:pStyle w:val="ListBullet"/>
        <w:numPr>
          <w:ilvl w:val="0"/>
          <w:numId w:val="0"/>
        </w:numPr>
      </w:pPr>
      <w:r>
        <w:t>Fernhill School will communicate these expectations to parents/carers through the school newsletter and school website.</w:t>
      </w:r>
      <w:r>
        <w:rPr>
          <w:rFonts w:ascii="Segoe UI" w:hAnsi="Segoe UI"/>
          <w:sz w:val="18"/>
          <w:szCs w:val="18"/>
        </w:rPr>
        <w:t xml:space="preserve"> </w:t>
      </w:r>
      <w:r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3DBB86" w14:textId="05669088" w:rsidR="003A4790" w:rsidRDefault="003A4790" w:rsidP="003A4790">
      <w:pPr>
        <w:pStyle w:val="Heading2"/>
      </w:pPr>
      <w:r>
        <w:lastRenderedPageBreak/>
        <w:t xml:space="preserve"> </w:t>
      </w:r>
      <w:r w:rsidR="0950410C">
        <w:t>S</w:t>
      </w:r>
      <w:r>
        <w:t>chool-wide expectations</w:t>
      </w:r>
      <w:r w:rsidR="125D5DDB">
        <w:t xml:space="preserve"> and rules</w:t>
      </w:r>
    </w:p>
    <w:p w14:paraId="6EF3BB7C" w14:textId="24242F07" w:rsidR="009A29BE" w:rsidRDefault="009A29BE" w:rsidP="009A29BE">
      <w:pPr>
        <w:pStyle w:val="BodyText"/>
      </w:pPr>
      <w:r>
        <w:t>Fernhill School has the following school-wide expectations and rules:</w:t>
      </w:r>
    </w:p>
    <w:p w14:paraId="36A18EE5" w14:textId="175A28A6" w:rsidR="009A29BE" w:rsidRPr="009A29BE" w:rsidRDefault="000A7ADF" w:rsidP="009A29BE">
      <w:pPr>
        <w:pStyle w:val="BodyText"/>
      </w:pPr>
      <w:r>
        <w:t>All students are encouraged to be ready to learn, use communication strategies and respect the space of others</w:t>
      </w:r>
    </w:p>
    <w:p w14:paraId="414A84B8" w14:textId="45EDB92B" w:rsidR="003A4790" w:rsidRDefault="003A4790" w:rsidP="19C09428"/>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390"/>
        <w:gridCol w:w="3390"/>
      </w:tblGrid>
      <w:tr w:rsidR="003A4790" w:rsidRPr="003A4790" w14:paraId="35A543E4" w14:textId="77777777" w:rsidTr="19C09428">
        <w:trPr>
          <w:trHeight w:val="15"/>
        </w:trPr>
        <w:tc>
          <w:tcPr>
            <w:tcW w:w="3390" w:type="dxa"/>
            <w:tcBorders>
              <w:top w:val="single" w:sz="6" w:space="0" w:color="002664" w:themeColor="accent2"/>
              <w:left w:val="single" w:sz="6" w:space="0" w:color="002664" w:themeColor="accent2"/>
              <w:bottom w:val="nil"/>
              <w:right w:val="nil"/>
            </w:tcBorders>
            <w:shd w:val="clear" w:color="auto" w:fill="002664" w:themeFill="accent2"/>
            <w:hideMark/>
          </w:tcPr>
          <w:p w14:paraId="3F03F9A4" w14:textId="74F6337B" w:rsidR="003A4790" w:rsidRPr="003A4790" w:rsidRDefault="000A7ADF" w:rsidP="71676F20">
            <w:pPr>
              <w:suppressAutoHyphens w:val="0"/>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Be ready to learn</w:t>
            </w:r>
          </w:p>
        </w:tc>
        <w:tc>
          <w:tcPr>
            <w:tcW w:w="3390" w:type="dxa"/>
            <w:tcBorders>
              <w:top w:val="single" w:sz="6" w:space="0" w:color="002664" w:themeColor="accent2"/>
              <w:left w:val="nil"/>
              <w:bottom w:val="nil"/>
              <w:right w:val="nil"/>
            </w:tcBorders>
            <w:shd w:val="clear" w:color="auto" w:fill="002664" w:themeFill="accent2"/>
            <w:hideMark/>
          </w:tcPr>
          <w:p w14:paraId="168CEC03" w14:textId="40BE9D3F" w:rsidR="003A4790" w:rsidRPr="003A4790" w:rsidRDefault="00474B9F" w:rsidP="003A4790">
            <w:pPr>
              <w:suppressAutoHyphens w:val="0"/>
              <w:textAlignment w:val="baseline"/>
              <w:rPr>
                <w:rFonts w:ascii="Public Sans Medium" w:eastAsia="Times New Roman" w:hAnsi="Public Sans Medium" w:cs="Segoe UI"/>
                <w:b/>
                <w:bCs/>
                <w:color w:val="000000"/>
                <w:sz w:val="18"/>
                <w:szCs w:val="18"/>
                <w:lang w:eastAsia="en-AU"/>
              </w:rPr>
            </w:pPr>
            <w:r>
              <w:rPr>
                <w:rFonts w:ascii="Public Sans Medium" w:eastAsia="Times New Roman" w:hAnsi="Public Sans Medium" w:cs="Segoe UI"/>
                <w:b/>
                <w:bCs/>
                <w:color w:val="FFFFFF" w:themeColor="background1"/>
                <w:sz w:val="22"/>
                <w:szCs w:val="22"/>
                <w:lang w:eastAsia="en-AU"/>
              </w:rPr>
              <w:t>Be a communicator</w:t>
            </w:r>
          </w:p>
        </w:tc>
        <w:tc>
          <w:tcPr>
            <w:tcW w:w="3390" w:type="dxa"/>
            <w:tcBorders>
              <w:top w:val="single" w:sz="6" w:space="0" w:color="002664" w:themeColor="accent2"/>
              <w:left w:val="nil"/>
              <w:bottom w:val="nil"/>
              <w:right w:val="single" w:sz="6" w:space="0" w:color="002664" w:themeColor="accent2"/>
            </w:tcBorders>
            <w:shd w:val="clear" w:color="auto" w:fill="002664" w:themeFill="accent2"/>
            <w:hideMark/>
          </w:tcPr>
          <w:p w14:paraId="3746E3FD" w14:textId="5526F6B1" w:rsidR="003A4790" w:rsidRPr="003A4790" w:rsidRDefault="00474B9F" w:rsidP="003A4790">
            <w:pPr>
              <w:suppressAutoHyphens w:val="0"/>
              <w:textAlignment w:val="baseline"/>
              <w:rPr>
                <w:rFonts w:ascii="Public Sans Medium" w:eastAsia="Times New Roman" w:hAnsi="Public Sans Medium" w:cs="Segoe UI"/>
                <w:b/>
                <w:bCs/>
                <w:color w:val="000000"/>
                <w:sz w:val="18"/>
                <w:szCs w:val="18"/>
                <w:lang w:eastAsia="en-AU"/>
              </w:rPr>
            </w:pPr>
            <w:r>
              <w:rPr>
                <w:rFonts w:ascii="Public Sans Medium" w:eastAsia="Times New Roman" w:hAnsi="Public Sans Medium" w:cs="Segoe UI"/>
                <w:b/>
                <w:bCs/>
                <w:color w:val="FFFFFF" w:themeColor="background1"/>
                <w:sz w:val="22"/>
                <w:szCs w:val="22"/>
                <w:lang w:eastAsia="en-AU"/>
              </w:rPr>
              <w:t>Be safe</w:t>
            </w:r>
          </w:p>
        </w:tc>
      </w:tr>
      <w:tr w:rsidR="003A4790" w:rsidRPr="003A4790" w14:paraId="47832877" w14:textId="77777777" w:rsidTr="19C09428">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202A59A5" w14:textId="4E4903AE" w:rsidR="003A4790" w:rsidRPr="00937BEF" w:rsidRDefault="000A7ADF"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Use my toolbox</w:t>
            </w:r>
          </w:p>
        </w:tc>
        <w:tc>
          <w:tcPr>
            <w:tcW w:w="3390" w:type="dxa"/>
            <w:tcBorders>
              <w:top w:val="single" w:sz="6" w:space="0" w:color="002664" w:themeColor="accent2"/>
              <w:left w:val="nil"/>
              <w:bottom w:val="single" w:sz="6" w:space="0" w:color="002664" w:themeColor="accent2"/>
              <w:right w:val="nil"/>
            </w:tcBorders>
            <w:shd w:val="clear" w:color="auto" w:fill="auto"/>
          </w:tcPr>
          <w:p w14:paraId="13BDE44A" w14:textId="12222081" w:rsidR="003A4790" w:rsidRPr="003A4790" w:rsidRDefault="000A7ADF" w:rsidP="71676F20">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Use my communication system</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76EB9A16" w14:textId="503CFF4C" w:rsidR="003A4790" w:rsidRPr="00937BEF" w:rsidRDefault="000A7ADF"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Stay in my own space</w:t>
            </w:r>
          </w:p>
        </w:tc>
      </w:tr>
    </w:tbl>
    <w:p w14:paraId="3FD4FCFC" w14:textId="77777777" w:rsidR="003A4790" w:rsidRDefault="003A4790" w:rsidP="003A4790">
      <w:pPr>
        <w:pStyle w:val="Heading2"/>
      </w:pPr>
      <w:r w:rsidRPr="003A4790">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3B56CC15" w:rsidR="003A4790" w:rsidRPr="003A4790" w:rsidRDefault="003A4790" w:rsidP="003A4790">
      <w:pPr>
        <w:pStyle w:val="BodyText"/>
        <w:rPr>
          <w:rStyle w:val="eop"/>
        </w:rPr>
      </w:pPr>
      <w:r w:rsidRPr="71676F20">
        <w:rPr>
          <w:rStyle w:val="eop"/>
        </w:rPr>
        <w:t xml:space="preserve">The Behaviour Code for Students can be found at </w:t>
      </w:r>
      <w:hyperlink r:id="rId12"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3">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t>Whole school approach across the care continuum</w:t>
      </w:r>
    </w:p>
    <w:p w14:paraId="14A4CB61" w14:textId="77777777" w:rsidR="00474B9F" w:rsidRPr="007323F0" w:rsidRDefault="00474B9F" w:rsidP="00474B9F">
      <w:pPr>
        <w:pStyle w:val="BodyText"/>
      </w:pPr>
      <w:r w:rsidRPr="007323F0">
        <w:t>Our school embeds student wellbeing and positive behaviour approaches and strategies in practices across the care continuum to promote positive behaviour and respond to behaviours of concern, including bullying and cyberbullying behaviour.</w:t>
      </w:r>
    </w:p>
    <w:p w14:paraId="111B0BC0" w14:textId="77777777" w:rsidR="00474B9F" w:rsidRPr="007323F0" w:rsidRDefault="00474B9F" w:rsidP="00474B9F">
      <w:pPr>
        <w:pStyle w:val="BodyText"/>
      </w:pPr>
      <w:r w:rsidRPr="007323F0">
        <w:t>These approaches and strategies are built on a foundation of evidence-based effective classroom practices that set the tone for engagement with learning and respectful relationships. These practices include: </w:t>
      </w:r>
    </w:p>
    <w:p w14:paraId="559E917A" w14:textId="77777777" w:rsidR="00474B9F" w:rsidRPr="007323F0" w:rsidRDefault="00474B9F" w:rsidP="00474B9F">
      <w:pPr>
        <w:pStyle w:val="BodyText"/>
        <w:numPr>
          <w:ilvl w:val="0"/>
          <w:numId w:val="18"/>
        </w:numPr>
        <w:tabs>
          <w:tab w:val="clear" w:pos="1072"/>
          <w:tab w:val="num" w:pos="718"/>
        </w:tabs>
        <w:ind w:left="718"/>
      </w:pPr>
      <w:r w:rsidRPr="007323F0">
        <w:t>stating and explicitly teaching classroom expectations</w:t>
      </w:r>
    </w:p>
    <w:p w14:paraId="3F3FCF29" w14:textId="77777777" w:rsidR="00474B9F" w:rsidRPr="007323F0" w:rsidRDefault="00474B9F" w:rsidP="00474B9F">
      <w:pPr>
        <w:pStyle w:val="BodyText"/>
        <w:numPr>
          <w:ilvl w:val="0"/>
          <w:numId w:val="18"/>
        </w:numPr>
        <w:tabs>
          <w:tab w:val="clear" w:pos="1072"/>
          <w:tab w:val="num" w:pos="718"/>
        </w:tabs>
        <w:ind w:left="718"/>
      </w:pPr>
      <w:r w:rsidRPr="007323F0">
        <w:t>establishing predictable routines and procedures that are communicated clearly to students</w:t>
      </w:r>
    </w:p>
    <w:p w14:paraId="0DFB2992" w14:textId="77777777" w:rsidR="00474B9F" w:rsidRPr="007323F0" w:rsidRDefault="00474B9F" w:rsidP="00474B9F">
      <w:pPr>
        <w:pStyle w:val="BodyText"/>
        <w:numPr>
          <w:ilvl w:val="0"/>
          <w:numId w:val="18"/>
        </w:numPr>
        <w:tabs>
          <w:tab w:val="clear" w:pos="1072"/>
          <w:tab w:val="num" w:pos="718"/>
        </w:tabs>
        <w:ind w:left="718"/>
      </w:pPr>
      <w:r w:rsidRPr="007323F0">
        <w:t>encouraging expected behaviour with positive feedback and reinforcement</w:t>
      </w:r>
    </w:p>
    <w:p w14:paraId="77767910" w14:textId="77777777" w:rsidR="00474B9F" w:rsidRPr="007323F0" w:rsidRDefault="00474B9F" w:rsidP="00474B9F">
      <w:pPr>
        <w:pStyle w:val="BodyText"/>
        <w:numPr>
          <w:ilvl w:val="0"/>
          <w:numId w:val="18"/>
        </w:numPr>
        <w:tabs>
          <w:tab w:val="clear" w:pos="1072"/>
          <w:tab w:val="num" w:pos="718"/>
        </w:tabs>
        <w:ind w:left="718"/>
      </w:pPr>
      <w:r w:rsidRPr="007323F0">
        <w:t>discouraging inappropriate behaviour</w:t>
      </w:r>
    </w:p>
    <w:p w14:paraId="170F4F67" w14:textId="77777777" w:rsidR="00474B9F" w:rsidRPr="007323F0" w:rsidRDefault="00474B9F" w:rsidP="00474B9F">
      <w:pPr>
        <w:pStyle w:val="BodyText"/>
        <w:numPr>
          <w:ilvl w:val="0"/>
          <w:numId w:val="18"/>
        </w:numPr>
        <w:tabs>
          <w:tab w:val="clear" w:pos="1072"/>
          <w:tab w:val="num" w:pos="718"/>
        </w:tabs>
        <w:ind w:left="718"/>
      </w:pPr>
      <w:r w:rsidRPr="007323F0">
        <w:t>providing active supervision of students</w:t>
      </w:r>
    </w:p>
    <w:p w14:paraId="4165EE2C" w14:textId="77777777" w:rsidR="00474B9F" w:rsidRPr="007323F0" w:rsidRDefault="00474B9F" w:rsidP="00474B9F">
      <w:pPr>
        <w:pStyle w:val="BodyText"/>
        <w:numPr>
          <w:ilvl w:val="0"/>
          <w:numId w:val="18"/>
        </w:numPr>
        <w:tabs>
          <w:tab w:val="clear" w:pos="1072"/>
          <w:tab w:val="num" w:pos="718"/>
        </w:tabs>
        <w:ind w:left="718"/>
      </w:pPr>
      <w:r w:rsidRPr="007323F0">
        <w:t>maximising opportunities for active engagement with learning</w:t>
      </w:r>
    </w:p>
    <w:p w14:paraId="7E6ED9F5" w14:textId="77777777" w:rsidR="00474B9F" w:rsidRPr="007323F0" w:rsidRDefault="00474B9F" w:rsidP="00474B9F">
      <w:pPr>
        <w:pStyle w:val="BodyText"/>
        <w:numPr>
          <w:ilvl w:val="0"/>
          <w:numId w:val="18"/>
        </w:numPr>
        <w:tabs>
          <w:tab w:val="clear" w:pos="1072"/>
          <w:tab w:val="num" w:pos="718"/>
        </w:tabs>
        <w:ind w:left="718"/>
      </w:pPr>
      <w:r w:rsidRPr="007323F0">
        <w:t>providing carefully sequenced engaging lessons that provide options for student choice</w:t>
      </w:r>
    </w:p>
    <w:p w14:paraId="7DAC933F" w14:textId="77777777" w:rsidR="00474B9F" w:rsidRPr="007323F0" w:rsidRDefault="00474B9F" w:rsidP="00474B9F">
      <w:pPr>
        <w:pStyle w:val="BodyText"/>
        <w:numPr>
          <w:ilvl w:val="0"/>
          <w:numId w:val="18"/>
        </w:numPr>
        <w:tabs>
          <w:tab w:val="clear" w:pos="1072"/>
          <w:tab w:val="num" w:pos="718"/>
        </w:tabs>
        <w:ind w:left="718"/>
      </w:pPr>
      <w:r w:rsidRPr="007323F0">
        <w:t>differentiating learning content and tasks to meet the needs of all students.</w:t>
      </w:r>
    </w:p>
    <w:p w14:paraId="3F37BF0D" w14:textId="77777777" w:rsidR="00474B9F" w:rsidRPr="00474B9F" w:rsidRDefault="00474B9F" w:rsidP="00474B9F">
      <w:pPr>
        <w:pStyle w:val="BodyText"/>
      </w:pPr>
    </w:p>
    <w:p w14:paraId="55E0DE0C" w14:textId="178E95BC" w:rsidR="00CB4981" w:rsidRDefault="00CB4981" w:rsidP="00CB4981">
      <w:pPr>
        <w:pStyle w:val="BodyText"/>
      </w:pPr>
    </w:p>
    <w:p w14:paraId="7ABABEF3" w14:textId="77777777" w:rsidR="00C63D6F" w:rsidRDefault="00C63D6F" w:rsidP="00CB4981">
      <w:pPr>
        <w:pStyle w:val="BodyText"/>
      </w:pPr>
    </w:p>
    <w:p w14:paraId="4BFF2FAC" w14:textId="77777777" w:rsidR="00C63D6F" w:rsidRDefault="00C63D6F" w:rsidP="00CB4981">
      <w:pPr>
        <w:pStyle w:val="BodyText"/>
      </w:pPr>
    </w:p>
    <w:p w14:paraId="5751D8EA" w14:textId="77777777" w:rsidR="00C63D6F" w:rsidRDefault="00C63D6F" w:rsidP="00CB4981">
      <w:pPr>
        <w:pStyle w:val="BodyText"/>
      </w:pPr>
    </w:p>
    <w:p w14:paraId="40811D29" w14:textId="77777777" w:rsidR="00C63D6F" w:rsidRDefault="00C63D6F" w:rsidP="00CB4981">
      <w:pPr>
        <w:pStyle w:val="BodyText"/>
      </w:pPr>
    </w:p>
    <w:p w14:paraId="5F85F235" w14:textId="77777777" w:rsidR="00C63D6F" w:rsidRDefault="00C63D6F" w:rsidP="00CB4981">
      <w:pPr>
        <w:pStyle w:val="BodyText"/>
      </w:pPr>
    </w:p>
    <w:tbl>
      <w:tblPr>
        <w:tblStyle w:val="ListTable3-Accent2"/>
        <w:tblW w:w="5000" w:type="pct"/>
        <w:tblLook w:val="04A0" w:firstRow="1" w:lastRow="0" w:firstColumn="1" w:lastColumn="0" w:noHBand="0" w:noVBand="1"/>
      </w:tblPr>
      <w:tblGrid>
        <w:gridCol w:w="1806"/>
        <w:gridCol w:w="1800"/>
        <w:gridCol w:w="4771"/>
        <w:gridCol w:w="1817"/>
      </w:tblGrid>
      <w:tr w:rsidR="00CB4981" w:rsidRPr="003A4790" w14:paraId="49706390" w14:textId="77777777" w:rsidTr="05B36A6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2EB35C16" w14:textId="77777777" w:rsidR="00CB4981" w:rsidRPr="003A4790" w:rsidRDefault="00CB4981" w:rsidP="00FE398D">
            <w:pPr>
              <w:pStyle w:val="BodyText"/>
              <w:rPr>
                <w:color w:val="FFFFFF" w:themeColor="background1"/>
              </w:rPr>
            </w:pPr>
            <w:r w:rsidRPr="003A4790">
              <w:rPr>
                <w:color w:val="FFFFFF" w:themeColor="background1"/>
              </w:rPr>
              <w:lastRenderedPageBreak/>
              <w:t>Care Continuum</w:t>
            </w:r>
          </w:p>
        </w:tc>
        <w:tc>
          <w:tcPr>
            <w:tcW w:w="883" w:type="pct"/>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340"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891" w:type="pct"/>
          </w:tcPr>
          <w:p w14:paraId="4070FB95"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CB4981" w:rsidRPr="003A4790" w14:paraId="58A5904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77A85C62" w14:textId="77777777" w:rsidR="00CB4981" w:rsidRPr="003A4790" w:rsidRDefault="00CB4981" w:rsidP="00FE398D">
            <w:pPr>
              <w:pStyle w:val="BodyText"/>
            </w:pPr>
            <w:r w:rsidRPr="003A4790">
              <w:t>Prevention</w:t>
            </w:r>
          </w:p>
        </w:tc>
        <w:tc>
          <w:tcPr>
            <w:tcW w:w="883" w:type="pct"/>
          </w:tcPr>
          <w:p w14:paraId="10ED09F9" w14:textId="2D538754" w:rsidR="00CB4981" w:rsidRPr="003A4790" w:rsidRDefault="00474B9F" w:rsidP="00FE398D">
            <w:pPr>
              <w:pStyle w:val="BodyText"/>
              <w:cnfStyle w:val="000000100000" w:firstRow="0" w:lastRow="0" w:firstColumn="0" w:lastColumn="0" w:oddVBand="0" w:evenVBand="0" w:oddHBand="1" w:evenHBand="0" w:firstRowFirstColumn="0" w:firstRowLastColumn="0" w:lastRowFirstColumn="0" w:lastRowLastColumn="0"/>
            </w:pPr>
            <w:r>
              <w:t>The Zones of Regulation</w:t>
            </w:r>
          </w:p>
        </w:tc>
        <w:tc>
          <w:tcPr>
            <w:tcW w:w="2340" w:type="pct"/>
          </w:tcPr>
          <w:p w14:paraId="70A45E5C" w14:textId="52C8D4E1" w:rsidR="00CB4981" w:rsidRPr="003A4790" w:rsidRDefault="00BE6E6F" w:rsidP="00FE398D">
            <w:pPr>
              <w:pStyle w:val="BodyText"/>
              <w:cnfStyle w:val="000000100000" w:firstRow="0" w:lastRow="0" w:firstColumn="0" w:lastColumn="0" w:oddVBand="0" w:evenVBand="0" w:oddHBand="1" w:evenHBand="0" w:firstRowFirstColumn="0" w:firstRowLastColumn="0" w:lastRowFirstColumn="0" w:lastRowLastColumn="0"/>
            </w:pPr>
            <w:r w:rsidRPr="00BE6E6F">
              <w:t>The Zones of Regulation is a framework that helps individuals, especially children, recognise and manage their emotions and behaviours by categorising them into four coloured zones. The Blue Zone signifies l</w:t>
            </w:r>
            <w:r>
              <w:t>ow</w:t>
            </w:r>
            <w:r w:rsidRPr="00BE6E6F">
              <w:t xml:space="preserve"> energy states such as sadness or boredom, while the Green Zone represents optimal emotional regulation, indicating calmness and focus. The Yellow Zone indicates heightened emotions like frustration or anxiety, where individuals may struggle with concentration. Lastly, the Red Zone signifi</w:t>
            </w:r>
            <w:r>
              <w:t>es</w:t>
            </w:r>
            <w:r w:rsidRPr="00BE6E6F">
              <w:t xml:space="preserve"> extreme emotions and loss of control, such as anger or panic, leading to disruptive behaviours. This framework provides a systematic way for individuals to identify their feelings, understand how these emotions affect their behavio</w:t>
            </w:r>
            <w:r>
              <w:t>u</w:t>
            </w:r>
            <w:r w:rsidRPr="00BE6E6F">
              <w:t xml:space="preserve">r, and develop self-regulation strategies to transition towards the Green Zone, </w:t>
            </w:r>
            <w:r>
              <w:t>included in each students’ regulation toolbox.</w:t>
            </w:r>
          </w:p>
        </w:tc>
        <w:tc>
          <w:tcPr>
            <w:tcW w:w="891" w:type="pct"/>
          </w:tcPr>
          <w:p w14:paraId="6CC4E582" w14:textId="725949A8" w:rsidR="00CB4981" w:rsidRPr="003A4790" w:rsidRDefault="00BE6E6F" w:rsidP="00FE398D">
            <w:pPr>
              <w:pStyle w:val="BodyText"/>
              <w:cnfStyle w:val="000000100000" w:firstRow="0" w:lastRow="0" w:firstColumn="0" w:lastColumn="0" w:oddVBand="0" w:evenVBand="0" w:oddHBand="1" w:evenHBand="0" w:firstRowFirstColumn="0" w:firstRowLastColumn="0" w:lastRowFirstColumn="0" w:lastRowLastColumn="0"/>
            </w:pPr>
            <w:r>
              <w:t>All</w:t>
            </w:r>
          </w:p>
        </w:tc>
      </w:tr>
      <w:tr w:rsidR="00CB4981" w:rsidRPr="003A4790" w14:paraId="6A8FF163"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629BFA55" w14:textId="77777777" w:rsidR="00CB4981" w:rsidRPr="003A4790" w:rsidRDefault="00CB4981" w:rsidP="00FE398D">
            <w:pPr>
              <w:pStyle w:val="BodyText"/>
            </w:pPr>
            <w:r w:rsidRPr="003A4790">
              <w:t>Early intervention</w:t>
            </w:r>
          </w:p>
        </w:tc>
        <w:tc>
          <w:tcPr>
            <w:tcW w:w="883" w:type="pct"/>
          </w:tcPr>
          <w:p w14:paraId="14DF7E3A" w14:textId="5261BC7C" w:rsidR="00CB4981" w:rsidRPr="003A4790" w:rsidRDefault="00BE6E6F" w:rsidP="00FE398D">
            <w:pPr>
              <w:pStyle w:val="BodyText"/>
              <w:cnfStyle w:val="000000000000" w:firstRow="0" w:lastRow="0" w:firstColumn="0" w:lastColumn="0" w:oddVBand="0" w:evenVBand="0" w:oddHBand="0" w:evenHBand="0" w:firstRowFirstColumn="0" w:firstRowLastColumn="0" w:lastRowFirstColumn="0" w:lastRowLastColumn="0"/>
            </w:pPr>
            <w:r>
              <w:t>Ready to learn plans</w:t>
            </w:r>
          </w:p>
        </w:tc>
        <w:tc>
          <w:tcPr>
            <w:tcW w:w="2340" w:type="pct"/>
          </w:tcPr>
          <w:p w14:paraId="5CFA2766" w14:textId="2397AF0C" w:rsidR="00CB4981" w:rsidRPr="003A4790" w:rsidRDefault="00BE6E6F" w:rsidP="00FE398D">
            <w:pPr>
              <w:pStyle w:val="BodyText"/>
              <w:cnfStyle w:val="000000000000" w:firstRow="0" w:lastRow="0" w:firstColumn="0" w:lastColumn="0" w:oddVBand="0" w:evenVBand="0" w:oddHBand="0" w:evenHBand="0" w:firstRowFirstColumn="0" w:firstRowLastColumn="0" w:lastRowFirstColumn="0" w:lastRowLastColumn="0"/>
            </w:pPr>
            <w:r>
              <w:t xml:space="preserve">Each student has a ready to learn plan that is regularly </w:t>
            </w:r>
            <w:proofErr w:type="gramStart"/>
            <w:r>
              <w:t>updated, and</w:t>
            </w:r>
            <w:proofErr w:type="gramEnd"/>
            <w:r>
              <w:t xml:space="preserve"> shared with parents at the start of each year. The plan is linked to the Zones of Regulation and has strategies for staff to help each student, matched to the specific areas of the Zones and to the specific interests and needs of the student</w:t>
            </w:r>
            <w:r w:rsidR="00AD7347">
              <w:t>.</w:t>
            </w:r>
          </w:p>
        </w:tc>
        <w:tc>
          <w:tcPr>
            <w:tcW w:w="891" w:type="pct"/>
          </w:tcPr>
          <w:p w14:paraId="03C653F8" w14:textId="2EB0237C" w:rsidR="00CB4981" w:rsidRPr="003A4790" w:rsidRDefault="00BE6E6F" w:rsidP="00FE398D">
            <w:pPr>
              <w:pStyle w:val="BodyText"/>
              <w:cnfStyle w:val="000000000000" w:firstRow="0" w:lastRow="0" w:firstColumn="0" w:lastColumn="0" w:oddVBand="0" w:evenVBand="0" w:oddHBand="0" w:evenHBand="0" w:firstRowFirstColumn="0" w:firstRowLastColumn="0" w:lastRowFirstColumn="0" w:lastRowLastColumn="0"/>
            </w:pPr>
            <w:r>
              <w:t>All</w:t>
            </w:r>
          </w:p>
        </w:tc>
      </w:tr>
      <w:tr w:rsidR="00CB4981" w:rsidRPr="003A4790" w14:paraId="0F048020"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2F2C47D2" w14:textId="77777777" w:rsidR="00CB4981" w:rsidRPr="003A4790" w:rsidRDefault="00CB4981" w:rsidP="00FE398D">
            <w:pPr>
              <w:pStyle w:val="BodyText"/>
            </w:pPr>
            <w:r w:rsidRPr="003A4790">
              <w:t>Targeted intervention</w:t>
            </w:r>
          </w:p>
        </w:tc>
        <w:tc>
          <w:tcPr>
            <w:tcW w:w="883" w:type="pct"/>
          </w:tcPr>
          <w:p w14:paraId="50CC097F" w14:textId="0BA8BBCE" w:rsidR="00CB4981" w:rsidRPr="003A4790" w:rsidRDefault="00AD7347" w:rsidP="00FE398D">
            <w:pPr>
              <w:pStyle w:val="BodyText"/>
              <w:cnfStyle w:val="000000100000" w:firstRow="0" w:lastRow="0" w:firstColumn="0" w:lastColumn="0" w:oddVBand="0" w:evenVBand="0" w:oddHBand="1" w:evenHBand="0" w:firstRowFirstColumn="0" w:firstRowLastColumn="0" w:lastRowFirstColumn="0" w:lastRowLastColumn="0"/>
            </w:pPr>
            <w:r>
              <w:t>Learning and support</w:t>
            </w:r>
          </w:p>
        </w:tc>
        <w:tc>
          <w:tcPr>
            <w:tcW w:w="2340" w:type="pct"/>
          </w:tcPr>
          <w:p w14:paraId="3E952E8B" w14:textId="0D232C77" w:rsidR="00CB4981" w:rsidRPr="003A4790" w:rsidRDefault="00AD7347" w:rsidP="00FE398D">
            <w:pPr>
              <w:pStyle w:val="BodyText"/>
              <w:cnfStyle w:val="000000100000" w:firstRow="0" w:lastRow="0" w:firstColumn="0" w:lastColumn="0" w:oddVBand="0" w:evenVBand="0" w:oddHBand="1" w:evenHBand="0" w:firstRowFirstColumn="0" w:firstRowLastColumn="0" w:lastRowFirstColumn="0" w:lastRowLastColumn="0"/>
            </w:pPr>
            <w:r>
              <w:t>The LST works with students, staff, families and therapists to support students who require complex personalised support.</w:t>
            </w:r>
          </w:p>
        </w:tc>
        <w:tc>
          <w:tcPr>
            <w:tcW w:w="891" w:type="pct"/>
          </w:tcPr>
          <w:p w14:paraId="7C27696D" w14:textId="74E8EF1F" w:rsidR="00CB4981" w:rsidRPr="003A4790" w:rsidRDefault="00AD7347" w:rsidP="00FE398D">
            <w:pPr>
              <w:pStyle w:val="BodyText"/>
              <w:cnfStyle w:val="000000100000" w:firstRow="0" w:lastRow="0" w:firstColumn="0" w:lastColumn="0" w:oddVBand="0" w:evenVBand="0" w:oddHBand="1" w:evenHBand="0" w:firstRowFirstColumn="0" w:firstRowLastColumn="0" w:lastRowFirstColumn="0" w:lastRowLastColumn="0"/>
            </w:pPr>
            <w:r>
              <w:t>All</w:t>
            </w:r>
          </w:p>
        </w:tc>
      </w:tr>
      <w:tr w:rsidR="00CB4981" w:rsidRPr="003A4790" w14:paraId="34A46DE3"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3AB3F31D" w14:textId="77777777" w:rsidR="00CB4981" w:rsidRPr="003A4790" w:rsidRDefault="00CB4981" w:rsidP="00FE398D">
            <w:pPr>
              <w:pStyle w:val="BodyText"/>
            </w:pPr>
            <w:r w:rsidRPr="003A4790">
              <w:t>Individual intervention</w:t>
            </w:r>
          </w:p>
        </w:tc>
        <w:tc>
          <w:tcPr>
            <w:tcW w:w="883" w:type="pct"/>
          </w:tcPr>
          <w:p w14:paraId="24826ED0" w14:textId="6C4E8B54" w:rsidR="00CB4981" w:rsidRPr="003A4790" w:rsidRDefault="00AD7347" w:rsidP="00FE398D">
            <w:pPr>
              <w:pStyle w:val="BodyText"/>
              <w:cnfStyle w:val="000000000000" w:firstRow="0" w:lastRow="0" w:firstColumn="0" w:lastColumn="0" w:oddVBand="0" w:evenVBand="0" w:oddHBand="0" w:evenHBand="0" w:firstRowFirstColumn="0" w:firstRowLastColumn="0" w:lastRowFirstColumn="0" w:lastRowLastColumn="0"/>
            </w:pPr>
            <w:r>
              <w:t>Individual behaviour support planning</w:t>
            </w:r>
          </w:p>
        </w:tc>
        <w:tc>
          <w:tcPr>
            <w:tcW w:w="2340" w:type="pct"/>
          </w:tcPr>
          <w:p w14:paraId="3AE1DBC8" w14:textId="7C9BB494" w:rsidR="00CB4981" w:rsidRPr="003A4790" w:rsidRDefault="00AD7347" w:rsidP="00FE398D">
            <w:pPr>
              <w:pStyle w:val="BodyText"/>
              <w:cnfStyle w:val="000000000000" w:firstRow="0" w:lastRow="0" w:firstColumn="0" w:lastColumn="0" w:oddVBand="0" w:evenVBand="0" w:oddHBand="0" w:evenHBand="0" w:firstRowFirstColumn="0" w:firstRowLastColumn="0" w:lastRowFirstColumn="0" w:lastRowLastColumn="0"/>
            </w:pPr>
            <w:r w:rsidRPr="00AD7347">
              <w:t xml:space="preserve">This may include developing, implementing, monitoring and </w:t>
            </w:r>
            <w:proofErr w:type="gramStart"/>
            <w:r w:rsidRPr="00AD7347">
              <w:t>reviewing:</w:t>
            </w:r>
            <w:proofErr w:type="gramEnd"/>
            <w:r w:rsidRPr="00AD7347">
              <w:t xml:space="preserve"> behaviour support, behaviour response and risk management plans.</w:t>
            </w:r>
          </w:p>
        </w:tc>
        <w:tc>
          <w:tcPr>
            <w:tcW w:w="891" w:type="pct"/>
          </w:tcPr>
          <w:p w14:paraId="05B966AB" w14:textId="565E0758" w:rsidR="00CB4981" w:rsidRPr="003A4790" w:rsidRDefault="00AD7347" w:rsidP="00FE398D">
            <w:pPr>
              <w:pStyle w:val="BodyText"/>
              <w:cnfStyle w:val="000000000000" w:firstRow="0" w:lastRow="0" w:firstColumn="0" w:lastColumn="0" w:oddVBand="0" w:evenVBand="0" w:oddHBand="0" w:evenHBand="0" w:firstRowFirstColumn="0" w:firstRowLastColumn="0" w:lastRowFirstColumn="0" w:lastRowLastColumn="0"/>
            </w:pPr>
            <w:r>
              <w:t>Individual students, parent/carer, therapists, DP</w:t>
            </w:r>
          </w:p>
        </w:tc>
      </w:tr>
    </w:tbl>
    <w:p w14:paraId="3CD6D454" w14:textId="1CCF7A9E"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p w14:paraId="294E0D08" w14:textId="77777777" w:rsidR="00B020A7" w:rsidRPr="00760E19" w:rsidRDefault="00B020A7" w:rsidP="00B020A7">
      <w:pPr>
        <w:pStyle w:val="Heading3"/>
        <w:rPr>
          <w:rStyle w:val="Hyperlink"/>
          <w:u w:val="none"/>
        </w:rPr>
      </w:pPr>
      <w:r>
        <w:t>Identifying behaviour of concern, including bullying and cyberbullying</w:t>
      </w:r>
    </w:p>
    <w:p w14:paraId="3256B02B" w14:textId="77777777" w:rsidR="00B020A7" w:rsidRDefault="00B020A7" w:rsidP="00B020A7">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t>r</w:t>
      </w:r>
      <w:r w:rsidRPr="008008D1">
        <w:t xml:space="preserve"> involves the intentional misuse of power in a relationship, is ongoing and repeated and involves behaviour that can cause harm.</w:t>
      </w:r>
      <w:r>
        <w:t xml:space="preserve"> See Appendix 1.</w:t>
      </w:r>
    </w:p>
    <w:p w14:paraId="092ADEBD" w14:textId="626B6F59" w:rsidR="00B020A7" w:rsidRPr="006C1285" w:rsidRDefault="00B020A7" w:rsidP="00B020A7">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lastRenderedPageBreak/>
        <w:t>Fernhill</w:t>
      </w:r>
      <w:r w:rsidRPr="006C1285">
        <w:rPr>
          <w:rStyle w:val="Hyperlink"/>
          <w:rFonts w:asciiTheme="minorHAnsi" w:hAnsiTheme="minorHAnsi"/>
          <w:color w:val="000000" w:themeColor="text1"/>
          <w:sz w:val="22"/>
          <w:szCs w:val="22"/>
          <w:u w:val="none"/>
        </w:rPr>
        <w:t xml:space="preserve"> School </w:t>
      </w:r>
      <w:r>
        <w:rPr>
          <w:rStyle w:val="Hyperlink"/>
          <w:rFonts w:asciiTheme="minorHAnsi" w:hAnsiTheme="minorHAnsi"/>
          <w:color w:val="000000" w:themeColor="text1"/>
          <w:sz w:val="22"/>
          <w:szCs w:val="22"/>
          <w:u w:val="none"/>
        </w:rPr>
        <w:t>staff will</w:t>
      </w:r>
      <w:r w:rsidRPr="006C1285">
        <w:rPr>
          <w:rStyle w:val="Hyperlink"/>
          <w:rFonts w:asciiTheme="minorHAnsi" w:hAnsiTheme="minorHAnsi"/>
          <w:color w:val="000000" w:themeColor="text1"/>
          <w:sz w:val="22"/>
          <w:szCs w:val="22"/>
          <w:u w:val="none"/>
        </w:rPr>
        <w:t xml:space="preserve"> </w:t>
      </w:r>
      <w:r>
        <w:rPr>
          <w:rFonts w:asciiTheme="minorHAnsi" w:hAnsiTheme="minorHAnsi"/>
          <w:color w:val="000000" w:themeColor="text1"/>
          <w:sz w:val="22"/>
          <w:szCs w:val="22"/>
        </w:rPr>
        <w:t>staff will</w:t>
      </w:r>
      <w:r w:rsidRPr="003A69D5">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identify inappropriate behaviour and behaviours of concern, including </w:t>
      </w:r>
      <w:r w:rsidRPr="006C1285">
        <w:rPr>
          <w:rStyle w:val="Hyperlink"/>
          <w:rFonts w:asciiTheme="minorHAnsi" w:hAnsiTheme="minorHAnsi"/>
          <w:color w:val="000000" w:themeColor="text1"/>
          <w:sz w:val="22"/>
          <w:szCs w:val="22"/>
          <w:u w:val="none"/>
        </w:rPr>
        <w:t>bullying</w:t>
      </w:r>
      <w:r>
        <w:rPr>
          <w:rStyle w:val="Hyperlink"/>
          <w:rFonts w:asciiTheme="minorHAnsi" w:hAnsiTheme="minorHAnsi"/>
          <w:color w:val="000000" w:themeColor="text1"/>
          <w:sz w:val="22"/>
          <w:szCs w:val="22"/>
          <w:u w:val="none"/>
        </w:rPr>
        <w:t xml:space="preserve"> and</w:t>
      </w:r>
      <w:r w:rsidRPr="006C1285">
        <w:rPr>
          <w:rStyle w:val="Hyperlink"/>
          <w:rFonts w:asciiTheme="minorHAnsi" w:hAnsiTheme="minorHAnsi"/>
          <w:color w:val="000000" w:themeColor="text1"/>
          <w:sz w:val="22"/>
          <w:szCs w:val="22"/>
          <w:u w:val="none"/>
        </w:rPr>
        <w:t xml:space="preserve"> cyber-bullying through a range of channels, for example: </w:t>
      </w:r>
    </w:p>
    <w:p w14:paraId="4CAFB966" w14:textId="77777777" w:rsidR="00B020A7" w:rsidRPr="006C1285" w:rsidRDefault="00B020A7" w:rsidP="00B020A7">
      <w:pPr>
        <w:pStyle w:val="Heading3"/>
        <w:numPr>
          <w:ilvl w:val="0"/>
          <w:numId w:val="44"/>
        </w:numPr>
        <w:tabs>
          <w:tab w:val="clear" w:pos="720"/>
          <w:tab w:val="num" w:pos="641"/>
        </w:tabs>
        <w:ind w:left="641" w:hanging="357"/>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685580" w14:textId="77777777" w:rsidR="00B020A7" w:rsidRDefault="00B020A7" w:rsidP="00B020A7">
      <w:pPr>
        <w:pStyle w:val="Heading3"/>
        <w:numPr>
          <w:ilvl w:val="0"/>
          <w:numId w:val="45"/>
        </w:numPr>
        <w:ind w:left="714" w:hanging="357"/>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59FC3137" w14:textId="77777777" w:rsidR="00B020A7" w:rsidRPr="00B020A7" w:rsidRDefault="00B020A7" w:rsidP="00B020A7">
      <w:pPr>
        <w:pStyle w:val="ListParagraph"/>
        <w:numPr>
          <w:ilvl w:val="0"/>
          <w:numId w:val="45"/>
        </w:numPr>
        <w:rPr>
          <w:rFonts w:asciiTheme="minorHAnsi" w:eastAsiaTheme="minorEastAsia" w:hAnsiTheme="minorHAnsi" w:cstheme="minorBidi"/>
          <w:color w:val="000000" w:themeColor="text1"/>
          <w:sz w:val="22"/>
          <w:szCs w:val="22"/>
        </w:rPr>
      </w:pPr>
      <w:r w:rsidRPr="00B020A7">
        <w:rPr>
          <w:rFonts w:asciiTheme="minorHAnsi" w:eastAsiaTheme="minorEastAsia" w:hAnsiTheme="minorHAnsi" w:cstheme="minorBidi"/>
          <w:color w:val="000000" w:themeColor="text1"/>
          <w:sz w:val="22"/>
          <w:szCs w:val="22"/>
        </w:rPr>
        <w:t xml:space="preserve">concerns raised by a parent, community member or agency. </w:t>
      </w:r>
    </w:p>
    <w:p w14:paraId="4040326E" w14:textId="77777777" w:rsidR="00B020A7" w:rsidRPr="00B020A7" w:rsidRDefault="00B020A7" w:rsidP="00B020A7">
      <w:pPr>
        <w:pStyle w:val="BodyText"/>
        <w:ind w:left="720"/>
      </w:pPr>
    </w:p>
    <w:p w14:paraId="60B3642C" w14:textId="77777777" w:rsidR="00B020A7" w:rsidRPr="004408A9" w:rsidRDefault="00B020A7" w:rsidP="00B020A7">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5D16D495" w14:textId="77777777" w:rsidR="00B020A7" w:rsidRDefault="00B020A7" w:rsidP="00B020A7">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eastAsia="Calibri"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4FE647D9" w14:textId="77777777" w:rsidR="00B020A7" w:rsidRPr="002F1399" w:rsidRDefault="00B020A7" w:rsidP="00B020A7">
      <w:pPr>
        <w:pStyle w:val="ListBullet"/>
        <w:numPr>
          <w:ilvl w:val="0"/>
          <w:numId w:val="43"/>
        </w:numPr>
        <w:spacing w:before="240" w:after="240" w:line="276" w:lineRule="auto"/>
      </w:pPr>
      <w:r w:rsidRPr="002F1399">
        <w:t>at school  </w:t>
      </w:r>
    </w:p>
    <w:p w14:paraId="505F2300" w14:textId="77777777" w:rsidR="00B020A7" w:rsidRPr="002F1399" w:rsidRDefault="00B020A7" w:rsidP="00B020A7">
      <w:pPr>
        <w:pStyle w:val="ListBullet"/>
        <w:numPr>
          <w:ilvl w:val="0"/>
          <w:numId w:val="43"/>
        </w:numPr>
        <w:spacing w:before="240" w:after="240" w:line="276" w:lineRule="auto"/>
      </w:pPr>
      <w:r w:rsidRPr="002F1399">
        <w:t>on the way to and from school  </w:t>
      </w:r>
    </w:p>
    <w:p w14:paraId="6CCEA8AA" w14:textId="77777777" w:rsidR="00B020A7" w:rsidRPr="002F1399" w:rsidRDefault="00B020A7" w:rsidP="00B020A7">
      <w:pPr>
        <w:pStyle w:val="ListBullet"/>
        <w:numPr>
          <w:ilvl w:val="0"/>
          <w:numId w:val="43"/>
        </w:numPr>
        <w:spacing w:before="240" w:after="240" w:line="276" w:lineRule="auto"/>
      </w:pPr>
      <w:r w:rsidRPr="002F1399">
        <w:t>on school-endorsed activities that are off-site </w:t>
      </w:r>
    </w:p>
    <w:p w14:paraId="4F2970A7" w14:textId="77777777" w:rsidR="00B020A7" w:rsidRPr="002F1399" w:rsidRDefault="00B020A7" w:rsidP="00B020A7">
      <w:pPr>
        <w:pStyle w:val="ListBullet"/>
        <w:numPr>
          <w:ilvl w:val="0"/>
          <w:numId w:val="43"/>
        </w:numPr>
        <w:spacing w:before="240" w:after="240" w:line="276" w:lineRule="auto"/>
      </w:pPr>
      <w:r w:rsidRPr="002F1399">
        <w:t>outside school hours and off school premises where there is a clear and close connection between the school and students’ conduct </w:t>
      </w:r>
    </w:p>
    <w:p w14:paraId="03D389EB" w14:textId="77777777" w:rsidR="00B020A7" w:rsidRPr="002F1399" w:rsidRDefault="00B020A7" w:rsidP="00B020A7">
      <w:pPr>
        <w:pStyle w:val="ListBullet"/>
        <w:numPr>
          <w:ilvl w:val="0"/>
          <w:numId w:val="43"/>
        </w:numPr>
        <w:spacing w:before="240" w:after="240" w:line="276" w:lineRule="auto"/>
      </w:pPr>
      <w:r w:rsidRPr="002F1399">
        <w:t>when using social media, mobile devices and/or other technology involving another student or staff member. </w:t>
      </w:r>
    </w:p>
    <w:p w14:paraId="6F928C52" w14:textId="77777777" w:rsidR="00B020A7" w:rsidRDefault="00B020A7" w:rsidP="00B020A7">
      <w:pPr>
        <w:pStyle w:val="Heading3"/>
      </w:pPr>
      <w:r>
        <w:t>Preventing and responding to behaviours of concern</w:t>
      </w:r>
    </w:p>
    <w:p w14:paraId="641E2218" w14:textId="77777777" w:rsidR="00B020A7" w:rsidRDefault="00B020A7" w:rsidP="00B020A7">
      <w:pPr>
        <w:pStyle w:val="BodyText"/>
        <w:spacing w:line="276" w:lineRule="auto"/>
      </w:pPr>
      <w:r>
        <w:t>Planned responses to behaviour that does not meet school expectations are either teacher or executive managed. Staff use their professional judgement in deciding whether a behaviour is teacher managed or executive managed. They should consider whether the behaviour poses a risk to the safety or wellbeing of the student or others.</w:t>
      </w:r>
    </w:p>
    <w:p w14:paraId="730ED9BE" w14:textId="77777777" w:rsidR="00B020A7" w:rsidRDefault="00B020A7" w:rsidP="00B020A7">
      <w:pPr>
        <w:pStyle w:val="ListBullet"/>
      </w:pPr>
      <w:r w:rsidRPr="0D746F34">
        <w:rPr>
          <w:b/>
          <w:bCs/>
        </w:rPr>
        <w:t>Teacher managed –</w:t>
      </w:r>
      <w:r w:rsidRPr="0D746F34">
        <w:t xml:space="preserve"> low level </w:t>
      </w:r>
      <w:r>
        <w:t xml:space="preserve">inappropriate behaviour is managed by teachers in the classroom and the playground. </w:t>
      </w:r>
    </w:p>
    <w:p w14:paraId="1BC444DD" w14:textId="77777777" w:rsidR="00B020A7" w:rsidRDefault="00B020A7" w:rsidP="00B020A7">
      <w:pPr>
        <w:pStyle w:val="ListBullet"/>
      </w:pPr>
      <w:r w:rsidRPr="0D746F34">
        <w:rPr>
          <w:b/>
          <w:bCs/>
        </w:rPr>
        <w:t xml:space="preserve">Executive managed </w:t>
      </w:r>
      <w:r>
        <w:rPr>
          <w:b/>
          <w:bCs/>
        </w:rPr>
        <w:t>–</w:t>
      </w:r>
      <w:r>
        <w:t xml:space="preserve"> behaviour of concern is managed by school executive.</w:t>
      </w:r>
    </w:p>
    <w:p w14:paraId="4E2CD640" w14:textId="77777777" w:rsidR="005B28B7" w:rsidRDefault="005B28B7" w:rsidP="00C63D6F">
      <w:pPr>
        <w:pStyle w:val="ListBullet"/>
        <w:numPr>
          <w:ilvl w:val="0"/>
          <w:numId w:val="0"/>
        </w:numPr>
      </w:pPr>
    </w:p>
    <w:p w14:paraId="6B96FDE1" w14:textId="77777777" w:rsidR="005B28B7" w:rsidRDefault="005B28B7" w:rsidP="00C63D6F">
      <w:pPr>
        <w:pStyle w:val="ListBullet"/>
        <w:numPr>
          <w:ilvl w:val="0"/>
          <w:numId w:val="0"/>
        </w:numPr>
      </w:pPr>
    </w:p>
    <w:p w14:paraId="1DD4844E" w14:textId="77777777" w:rsidR="005B28B7" w:rsidRDefault="005B28B7" w:rsidP="00C63D6F">
      <w:pPr>
        <w:pStyle w:val="ListBullet"/>
        <w:numPr>
          <w:ilvl w:val="0"/>
          <w:numId w:val="0"/>
        </w:numPr>
      </w:pPr>
    </w:p>
    <w:p w14:paraId="61E69741" w14:textId="77777777" w:rsidR="005B28B7" w:rsidRDefault="005B28B7" w:rsidP="00C63D6F">
      <w:pPr>
        <w:pStyle w:val="ListBullet"/>
        <w:numPr>
          <w:ilvl w:val="0"/>
          <w:numId w:val="0"/>
        </w:numPr>
      </w:pPr>
    </w:p>
    <w:p w14:paraId="14B4363E" w14:textId="77777777" w:rsidR="005B28B7" w:rsidRDefault="005B28B7" w:rsidP="00C63D6F">
      <w:pPr>
        <w:pStyle w:val="ListBullet"/>
        <w:numPr>
          <w:ilvl w:val="0"/>
          <w:numId w:val="0"/>
        </w:numPr>
      </w:pPr>
    </w:p>
    <w:p w14:paraId="4DC6F5E9" w14:textId="77777777" w:rsidR="005B28B7" w:rsidRDefault="005B28B7" w:rsidP="00C63D6F">
      <w:pPr>
        <w:pStyle w:val="ListBullet"/>
        <w:numPr>
          <w:ilvl w:val="0"/>
          <w:numId w:val="0"/>
        </w:numPr>
      </w:pPr>
    </w:p>
    <w:p w14:paraId="54C813C4" w14:textId="77777777" w:rsidR="005B28B7" w:rsidRDefault="005B28B7" w:rsidP="00C63D6F">
      <w:pPr>
        <w:pStyle w:val="ListBullet"/>
        <w:numPr>
          <w:ilvl w:val="0"/>
          <w:numId w:val="0"/>
        </w:numPr>
      </w:pPr>
    </w:p>
    <w:p w14:paraId="32B10F64" w14:textId="77777777" w:rsidR="005B28B7" w:rsidRDefault="005B28B7" w:rsidP="00C63D6F">
      <w:pPr>
        <w:pStyle w:val="ListBullet"/>
        <w:numPr>
          <w:ilvl w:val="0"/>
          <w:numId w:val="0"/>
        </w:numPr>
      </w:pPr>
    </w:p>
    <w:p w14:paraId="5392890F" w14:textId="1AAB24D7" w:rsidR="00B020A7" w:rsidRDefault="00B020A7" w:rsidP="00C63D6F">
      <w:pPr>
        <w:pStyle w:val="ListBullet"/>
        <w:numPr>
          <w:ilvl w:val="0"/>
          <w:numId w:val="0"/>
        </w:numPr>
      </w:pPr>
      <w:r>
        <w:lastRenderedPageBreak/>
        <w:t xml:space="preserve">Corrective responses are recorded on Behaviour / wellbeing ITD system. These include: </w:t>
      </w:r>
    </w:p>
    <w:tbl>
      <w:tblPr>
        <w:tblStyle w:val="TableGrid"/>
        <w:tblW w:w="10200" w:type="dxa"/>
        <w:tblLayout w:type="fixed"/>
        <w:tblLook w:val="06A0" w:firstRow="1" w:lastRow="0" w:firstColumn="1" w:lastColumn="0" w:noHBand="1" w:noVBand="1"/>
      </w:tblPr>
      <w:tblGrid>
        <w:gridCol w:w="5100"/>
        <w:gridCol w:w="5100"/>
      </w:tblGrid>
      <w:tr w:rsidR="005B28B7" w:rsidRPr="0053725E" w14:paraId="1ECE96EE" w14:textId="77777777" w:rsidTr="000433B6">
        <w:trPr>
          <w:trHeight w:val="300"/>
        </w:trPr>
        <w:tc>
          <w:tcPr>
            <w:tcW w:w="5100" w:type="dxa"/>
            <w:shd w:val="clear" w:color="auto" w:fill="002664" w:themeFill="accent2"/>
          </w:tcPr>
          <w:p w14:paraId="410ACC2E" w14:textId="77777777" w:rsidR="005B28B7" w:rsidRPr="0053725E" w:rsidRDefault="005B28B7" w:rsidP="000433B6">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5647E2A4" w14:textId="77777777" w:rsidR="005B28B7" w:rsidRPr="0053725E" w:rsidRDefault="005B28B7" w:rsidP="000433B6">
            <w:pPr>
              <w:pStyle w:val="BodyText"/>
              <w:rPr>
                <w:b/>
                <w:bCs/>
                <w:color w:val="FFFFFF" w:themeColor="background1"/>
              </w:rPr>
            </w:pPr>
            <w:r w:rsidRPr="0053725E">
              <w:rPr>
                <w:b/>
                <w:bCs/>
                <w:color w:val="FFFFFF" w:themeColor="background1"/>
              </w:rPr>
              <w:t>Non-classroom setting</w:t>
            </w:r>
          </w:p>
        </w:tc>
      </w:tr>
      <w:tr w:rsidR="005B28B7" w14:paraId="3029F8ED" w14:textId="77777777" w:rsidTr="000433B6">
        <w:trPr>
          <w:trHeight w:val="227"/>
        </w:trPr>
        <w:tc>
          <w:tcPr>
            <w:tcW w:w="5100" w:type="dxa"/>
          </w:tcPr>
          <w:p w14:paraId="4ABB7E41" w14:textId="77777777" w:rsidR="005B28B7" w:rsidRDefault="005B28B7" w:rsidP="000433B6">
            <w:pPr>
              <w:pStyle w:val="ListBullet"/>
            </w:pPr>
            <w:r>
              <w:t>re-direct</w:t>
            </w:r>
          </w:p>
          <w:p w14:paraId="15E752AA" w14:textId="77777777" w:rsidR="005B28B7" w:rsidRDefault="005B28B7" w:rsidP="000433B6">
            <w:pPr>
              <w:pStyle w:val="ListBullet"/>
            </w:pPr>
            <w:r>
              <w:t>offer choice</w:t>
            </w:r>
          </w:p>
          <w:p w14:paraId="665B0F6F" w14:textId="77777777" w:rsidR="005B28B7" w:rsidRDefault="005B28B7" w:rsidP="000433B6">
            <w:pPr>
              <w:pStyle w:val="ListBullet"/>
            </w:pPr>
            <w:r>
              <w:t>error correction</w:t>
            </w:r>
          </w:p>
          <w:p w14:paraId="4E6C00B2" w14:textId="77777777" w:rsidR="005B28B7" w:rsidRDefault="005B28B7" w:rsidP="000433B6">
            <w:pPr>
              <w:pStyle w:val="ListBullet"/>
            </w:pPr>
            <w:r>
              <w:t>prompts</w:t>
            </w:r>
          </w:p>
          <w:p w14:paraId="206391AB" w14:textId="77777777" w:rsidR="005B28B7" w:rsidRDefault="005B28B7" w:rsidP="000433B6">
            <w:pPr>
              <w:pStyle w:val="ListBullet"/>
            </w:pPr>
            <w:r>
              <w:t>reteach</w:t>
            </w:r>
          </w:p>
          <w:p w14:paraId="26D82144" w14:textId="77777777" w:rsidR="005B28B7" w:rsidRDefault="005B28B7" w:rsidP="000433B6">
            <w:pPr>
              <w:pStyle w:val="ListBullet"/>
            </w:pPr>
            <w:r>
              <w:t>seat change</w:t>
            </w:r>
          </w:p>
          <w:p w14:paraId="4079277E" w14:textId="77777777" w:rsidR="005B28B7" w:rsidRDefault="005B28B7" w:rsidP="000433B6">
            <w:pPr>
              <w:pStyle w:val="ListBullet"/>
            </w:pPr>
            <w:r>
              <w:t>communication with parent/carer.</w:t>
            </w:r>
          </w:p>
        </w:tc>
        <w:tc>
          <w:tcPr>
            <w:tcW w:w="5100" w:type="dxa"/>
          </w:tcPr>
          <w:p w14:paraId="523BAA88" w14:textId="77777777" w:rsidR="005B28B7" w:rsidRDefault="005B28B7" w:rsidP="000433B6">
            <w:pPr>
              <w:pStyle w:val="ListBullet"/>
            </w:pPr>
            <w:r>
              <w:t>re-direct</w:t>
            </w:r>
          </w:p>
          <w:p w14:paraId="5609F36E" w14:textId="77777777" w:rsidR="005B28B7" w:rsidRDefault="005B28B7" w:rsidP="000433B6">
            <w:pPr>
              <w:pStyle w:val="ListBullet"/>
            </w:pPr>
            <w:r>
              <w:t>offer choice</w:t>
            </w:r>
          </w:p>
          <w:p w14:paraId="56CCB381" w14:textId="77777777" w:rsidR="005B28B7" w:rsidRDefault="005B28B7" w:rsidP="000433B6">
            <w:pPr>
              <w:pStyle w:val="ListBullet"/>
            </w:pPr>
            <w:r>
              <w:t>error correction</w:t>
            </w:r>
          </w:p>
          <w:p w14:paraId="060F2EF6" w14:textId="77777777" w:rsidR="005B28B7" w:rsidRDefault="005B28B7" w:rsidP="000433B6">
            <w:pPr>
              <w:pStyle w:val="ListBullet"/>
            </w:pPr>
            <w:r>
              <w:t>prompts</w:t>
            </w:r>
          </w:p>
          <w:p w14:paraId="0F8957B4" w14:textId="77777777" w:rsidR="005B28B7" w:rsidRDefault="005B28B7" w:rsidP="000433B6">
            <w:pPr>
              <w:pStyle w:val="ListBullet"/>
            </w:pPr>
            <w:r>
              <w:t>reteach</w:t>
            </w:r>
          </w:p>
          <w:p w14:paraId="22F6610B" w14:textId="77777777" w:rsidR="005B28B7" w:rsidRDefault="005B28B7" w:rsidP="000433B6">
            <w:pPr>
              <w:pStyle w:val="ListBullet"/>
            </w:pPr>
            <w:r>
              <w:t>play or playground re-direction</w:t>
            </w:r>
          </w:p>
          <w:p w14:paraId="60F5B5DD" w14:textId="77777777" w:rsidR="005B28B7" w:rsidRDefault="005B28B7" w:rsidP="000433B6">
            <w:pPr>
              <w:pStyle w:val="ListBullet"/>
            </w:pPr>
            <w:r w:rsidRPr="19FD220C">
              <w:t>walk with teacher</w:t>
            </w:r>
          </w:p>
          <w:p w14:paraId="65455710" w14:textId="77777777" w:rsidR="005B28B7" w:rsidRDefault="005B28B7" w:rsidP="000433B6">
            <w:pPr>
              <w:pStyle w:val="ListBullet"/>
            </w:pPr>
            <w:r>
              <w:t>communication with parent/carer.</w:t>
            </w:r>
          </w:p>
        </w:tc>
      </w:tr>
    </w:tbl>
    <w:p w14:paraId="17A2BB4A" w14:textId="26AFB45A" w:rsidR="001F1BDD" w:rsidRDefault="001F1BDD" w:rsidP="001F1BDD">
      <w:pPr>
        <w:pStyle w:val="BodyText"/>
        <w:spacing w:before="240" w:line="276" w:lineRule="auto"/>
      </w:pPr>
      <w:r>
        <w:t xml:space="preserve">Fernhill School staff model, explicitly teach, recognise and reinforce positive student behaviour and behavioural </w:t>
      </w:r>
      <w:proofErr w:type="gramStart"/>
      <w:r>
        <w:t>expectations.</w:t>
      </w:r>
      <w:r w:rsidRPr="009F5074">
        <w:t>.</w:t>
      </w:r>
      <w:proofErr w:type="gramEnd"/>
    </w:p>
    <w:p w14:paraId="58F7C439" w14:textId="3DA69CA3" w:rsidR="001F1BDD" w:rsidRDefault="001F1BDD" w:rsidP="001F1BDD">
      <w:pPr>
        <w:pStyle w:val="BodyText"/>
        <w:spacing w:line="276" w:lineRule="auto"/>
      </w:pPr>
      <w:r>
        <w:t>We acknowledge that not all students are encouraged by the same thing or in the same ways. When learning new skills, students need immediate and frequent reinforcement and as they develop mastery they respond to intermittent and long-term reinforcement to maintain their social behavioural efforts.</w:t>
      </w:r>
    </w:p>
    <w:p w14:paraId="342F9D58" w14:textId="77777777" w:rsidR="001F1BDD" w:rsidRDefault="001F1BDD" w:rsidP="001F1BDD">
      <w:pPr>
        <w:pStyle w:val="BodyText"/>
        <w:spacing w:line="276" w:lineRule="auto"/>
      </w:pPr>
      <w:r>
        <w:t>The use of verbal and non-verbal specific positive feedback is the most powerful way to:</w:t>
      </w:r>
    </w:p>
    <w:p w14:paraId="21B3FC42" w14:textId="77777777" w:rsidR="001F1BDD" w:rsidRPr="00400A1C" w:rsidRDefault="001F1BDD" w:rsidP="001F1BDD">
      <w:pPr>
        <w:pStyle w:val="ListBullet"/>
      </w:pPr>
      <w:r>
        <w:t>help adults and learners to focus on positive social behaviour</w:t>
      </w:r>
    </w:p>
    <w:p w14:paraId="10E127CD" w14:textId="77777777" w:rsidR="001F1BDD" w:rsidRPr="00400A1C" w:rsidRDefault="001F1BDD" w:rsidP="001F1BDD">
      <w:pPr>
        <w:pStyle w:val="ListBullet"/>
      </w:pPr>
      <w:r>
        <w:t>increase the likelihood that students will use the expected behaviours and skills in the future</w:t>
      </w:r>
    </w:p>
    <w:p w14:paraId="28C0A350" w14:textId="77777777" w:rsidR="001F1BDD" w:rsidRPr="00400A1C" w:rsidRDefault="001F1BDD" w:rsidP="001F1BDD">
      <w:pPr>
        <w:pStyle w:val="ListBullet"/>
      </w:pPr>
      <w:r>
        <w:t>decrease unexpected behaviour and reduce the need for corrective responses</w:t>
      </w:r>
    </w:p>
    <w:p w14:paraId="0146049D" w14:textId="77777777" w:rsidR="001F1BDD" w:rsidRDefault="001F1BDD" w:rsidP="001F1BDD">
      <w:pPr>
        <w:pStyle w:val="ListBullet"/>
      </w:pPr>
      <w:r>
        <w:t>enhance self-esteem and build an internal focus of control.</w:t>
      </w:r>
    </w:p>
    <w:p w14:paraId="184242D6" w14:textId="77777777" w:rsidR="005B28B7" w:rsidRPr="003B38EA" w:rsidRDefault="005B28B7" w:rsidP="00C63D6F">
      <w:pPr>
        <w:pStyle w:val="ListBullet"/>
        <w:numPr>
          <w:ilvl w:val="0"/>
          <w:numId w:val="0"/>
        </w:numPr>
      </w:pPr>
    </w:p>
    <w:p w14:paraId="68DC702A" w14:textId="46107E5A" w:rsidR="6B1DFF6D" w:rsidRPr="00107612" w:rsidRDefault="7F6F4F45" w:rsidP="00937BEF">
      <w:pPr>
        <w:pStyle w:val="Heading3"/>
        <w:rPr>
          <w:sz w:val="22"/>
          <w:szCs w:val="22"/>
        </w:rPr>
      </w:pPr>
      <w:r w:rsidRPr="00107612">
        <w:rPr>
          <w:rFonts w:asciiTheme="minorHAnsi" w:eastAsia="Arial" w:hAnsiTheme="minorHAnsi" w:cs="Arial"/>
          <w:color w:val="000000" w:themeColor="text1"/>
          <w:sz w:val="22"/>
          <w:szCs w:val="22"/>
          <w:lang w:eastAsia="en-US"/>
        </w:rPr>
        <w:t xml:space="preserve"> </w:t>
      </w:r>
    </w:p>
    <w:tbl>
      <w:tblPr>
        <w:tblW w:w="102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0"/>
        <w:gridCol w:w="3400"/>
        <w:gridCol w:w="3400"/>
      </w:tblGrid>
      <w:tr w:rsidR="71676F20" w14:paraId="761876C2" w14:textId="77777777" w:rsidTr="001F1BDD">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002664" w:themeFill="accent2"/>
          </w:tcPr>
          <w:p w14:paraId="50123B7F" w14:textId="5245117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Prevention</w:t>
            </w:r>
          </w:p>
          <w:p w14:paraId="46CF961D" w14:textId="64F0762C"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w:t>
            </w:r>
            <w:r w:rsidR="1CCFD46F" w:rsidRPr="00937BEF">
              <w:rPr>
                <w:rFonts w:ascii="Public Sans Medium" w:eastAsia="Public Sans Medium" w:hAnsi="Public Sans Medium" w:cs="Public Sans Medium"/>
                <w:color w:val="FFFFFF" w:themeColor="background1"/>
                <w:sz w:val="19"/>
                <w:szCs w:val="19"/>
              </w:rPr>
              <w:t xml:space="preserve"> </w:t>
            </w:r>
            <w:r w:rsidR="5F003507" w:rsidRPr="00937BEF">
              <w:rPr>
                <w:rFonts w:ascii="Public Sans Medium" w:eastAsia="Public Sans Medium" w:hAnsi="Public Sans Medium" w:cs="Public Sans Medium"/>
                <w:color w:val="FFFFFF" w:themeColor="background1"/>
                <w:sz w:val="19"/>
                <w:szCs w:val="19"/>
              </w:rPr>
              <w:t>recognise</w:t>
            </w:r>
            <w:r w:rsidR="1CCFD46F" w:rsidRPr="00937BEF">
              <w:rPr>
                <w:rFonts w:ascii="Public Sans Medium" w:eastAsia="Public Sans Medium" w:hAnsi="Public Sans Medium" w:cs="Public Sans Medium"/>
                <w:color w:val="FFFFFF" w:themeColor="background1"/>
                <w:sz w:val="19"/>
                <w:szCs w:val="19"/>
              </w:rPr>
              <w:t xml:space="preserve"> and reinforce</w:t>
            </w:r>
            <w:r w:rsidRPr="00937BEF">
              <w:rPr>
                <w:rFonts w:ascii="Public Sans Medium" w:eastAsia="Public Sans Medium" w:hAnsi="Public Sans Medium" w:cs="Public Sans Medium"/>
                <w:color w:val="FFFFFF" w:themeColor="background1"/>
                <w:sz w:val="19"/>
                <w:szCs w:val="19"/>
              </w:rPr>
              <w:t xml:space="preserve"> </w:t>
            </w:r>
            <w:r w:rsidR="0FC7C090" w:rsidRPr="00937BEF">
              <w:rPr>
                <w:rFonts w:ascii="Public Sans Medium" w:eastAsia="Public Sans Medium" w:hAnsi="Public Sans Medium" w:cs="Public Sans Medium"/>
                <w:color w:val="FFFFFF" w:themeColor="background1"/>
                <w:sz w:val="19"/>
                <w:szCs w:val="19"/>
              </w:rPr>
              <w:t>positiv</w:t>
            </w:r>
            <w:r w:rsidR="5EEE9390" w:rsidRPr="00937BEF">
              <w:rPr>
                <w:rFonts w:ascii="Public Sans Medium" w:eastAsia="Public Sans Medium" w:hAnsi="Public Sans Medium" w:cs="Public Sans Medium"/>
                <w:color w:val="FFFFFF" w:themeColor="background1"/>
                <w:sz w:val="19"/>
                <w:szCs w:val="19"/>
              </w:rPr>
              <w:t>e</w:t>
            </w:r>
            <w:r w:rsidR="36E57AB1" w:rsidRPr="19C09428">
              <w:rPr>
                <w:rFonts w:ascii="Public Sans Medium" w:eastAsia="Public Sans Medium" w:hAnsi="Public Sans Medium" w:cs="Public Sans Medium"/>
                <w:color w:val="FFFFFF" w:themeColor="background1"/>
                <w:sz w:val="19"/>
                <w:szCs w:val="19"/>
              </w:rPr>
              <w:t>, inclusive and safe</w:t>
            </w:r>
            <w:r w:rsidRPr="00937BEF">
              <w:rPr>
                <w:rFonts w:ascii="Public Sans Medium" w:eastAsia="Public Sans Medium" w:hAnsi="Public Sans Medium" w:cs="Public Sans Medium"/>
                <w:color w:val="FFFFFF" w:themeColor="background1"/>
                <w:sz w:val="19"/>
                <w:szCs w:val="19"/>
              </w:rPr>
              <w:t xml:space="preserve"> behaviour</w:t>
            </w:r>
          </w:p>
        </w:tc>
        <w:tc>
          <w:tcPr>
            <w:tcW w:w="3400" w:type="dxa"/>
            <w:tcBorders>
              <w:top w:val="single" w:sz="8" w:space="0" w:color="002664" w:themeColor="accent2"/>
              <w:left w:val="nil"/>
              <w:bottom w:val="single" w:sz="8" w:space="0" w:color="002664" w:themeColor="accent2"/>
              <w:right w:val="nil"/>
            </w:tcBorders>
            <w:shd w:val="clear" w:color="auto" w:fill="002664" w:themeFill="accent2"/>
          </w:tcPr>
          <w:p w14:paraId="0DAF7DB5" w14:textId="12C5D3D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 xml:space="preserve"> Early Intervention</w:t>
            </w:r>
          </w:p>
          <w:p w14:paraId="54F9EDFF" w14:textId="3E1A3978"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 minor inappropriate behaviour</w:t>
            </w:r>
          </w:p>
        </w:tc>
        <w:tc>
          <w:tcPr>
            <w:tcW w:w="3400" w:type="dxa"/>
            <w:tcBorders>
              <w:top w:val="single" w:sz="8" w:space="0" w:color="002664" w:themeColor="accent2"/>
              <w:left w:val="nil"/>
              <w:bottom w:val="single" w:sz="8" w:space="0" w:color="002664" w:themeColor="accent2"/>
              <w:right w:val="single" w:sz="8" w:space="0" w:color="002664" w:themeColor="accent2"/>
            </w:tcBorders>
            <w:shd w:val="clear" w:color="auto" w:fill="002664" w:themeFill="accent2"/>
          </w:tcPr>
          <w:p w14:paraId="6882716B" w14:textId="35F463E6"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Targeted/Individualised</w:t>
            </w:r>
          </w:p>
          <w:p w14:paraId="6DD28FAC" w14:textId="4F19CCF3"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 xml:space="preserve">Responses to </w:t>
            </w:r>
            <w:r w:rsidR="23B2CCED" w:rsidRPr="00937BEF">
              <w:rPr>
                <w:rFonts w:ascii="Public Sans Medium" w:eastAsia="Public Sans Medium" w:hAnsi="Public Sans Medium" w:cs="Public Sans Medium"/>
                <w:color w:val="FFFFFF" w:themeColor="background1"/>
                <w:sz w:val="19"/>
                <w:szCs w:val="19"/>
              </w:rPr>
              <w:t>behaviours of concern</w:t>
            </w:r>
          </w:p>
        </w:tc>
      </w:tr>
      <w:tr w:rsidR="71676F20" w14:paraId="4E7EEF6A" w14:textId="77777777" w:rsidTr="001F1BDD">
        <w:trPr>
          <w:trHeight w:val="15"/>
        </w:trPr>
        <w:tc>
          <w:tcPr>
            <w:tcW w:w="3400" w:type="dxa"/>
            <w:tcBorders>
              <w:top w:val="single" w:sz="8" w:space="0" w:color="002664" w:themeColor="accent2"/>
              <w:left w:val="single" w:sz="8" w:space="0" w:color="002664" w:themeColor="accent2"/>
              <w:bottom w:val="nil"/>
              <w:right w:val="nil"/>
            </w:tcBorders>
            <w:shd w:val="clear" w:color="auto" w:fill="002664" w:themeFill="accent2"/>
          </w:tcPr>
          <w:p w14:paraId="03ACDD8F" w14:textId="172ADACC" w:rsidR="71676F20" w:rsidRDefault="71676F20" w:rsidP="00937BEF">
            <w:pPr>
              <w:spacing w:after="120"/>
              <w:rPr>
                <w:b/>
                <w:bCs/>
                <w:sz w:val="19"/>
                <w:szCs w:val="19"/>
              </w:rPr>
            </w:pPr>
          </w:p>
        </w:tc>
        <w:tc>
          <w:tcPr>
            <w:tcW w:w="3400" w:type="dxa"/>
            <w:tcBorders>
              <w:top w:val="single" w:sz="8" w:space="0" w:color="002664" w:themeColor="accent2"/>
              <w:left w:val="nil"/>
              <w:bottom w:val="nil"/>
              <w:right w:val="nil"/>
            </w:tcBorders>
            <w:shd w:val="clear" w:color="auto" w:fill="002664" w:themeFill="accent2"/>
          </w:tcPr>
          <w:p w14:paraId="7AEBEA2D" w14:textId="4077D8E8" w:rsidR="71676F20" w:rsidRDefault="71676F20" w:rsidP="00937BEF">
            <w:pPr>
              <w:spacing w:after="120"/>
              <w:jc w:val="center"/>
              <w:rPr>
                <w:b/>
                <w:bCs/>
                <w:sz w:val="19"/>
                <w:szCs w:val="19"/>
              </w:rPr>
            </w:pPr>
            <w:r w:rsidRPr="71676F20">
              <w:rPr>
                <w:b/>
                <w:bCs/>
                <w:sz w:val="19"/>
                <w:szCs w:val="19"/>
              </w:rPr>
              <w:t xml:space="preserve"> </w:t>
            </w:r>
          </w:p>
        </w:tc>
        <w:tc>
          <w:tcPr>
            <w:tcW w:w="3400" w:type="dxa"/>
            <w:tcBorders>
              <w:top w:val="single" w:sz="8" w:space="0" w:color="002664" w:themeColor="accent2"/>
              <w:left w:val="nil"/>
              <w:bottom w:val="nil"/>
              <w:right w:val="single" w:sz="8" w:space="0" w:color="002664" w:themeColor="accent2"/>
            </w:tcBorders>
            <w:shd w:val="clear" w:color="auto" w:fill="002664" w:themeFill="accent2"/>
          </w:tcPr>
          <w:p w14:paraId="2439A77D" w14:textId="4995A27C" w:rsidR="71676F20" w:rsidRDefault="71676F20" w:rsidP="00937BEF">
            <w:pPr>
              <w:spacing w:after="120"/>
              <w:jc w:val="center"/>
              <w:rPr>
                <w:b/>
                <w:bCs/>
                <w:sz w:val="19"/>
                <w:szCs w:val="19"/>
              </w:rPr>
            </w:pPr>
          </w:p>
        </w:tc>
      </w:tr>
      <w:tr w:rsidR="001F1BDD" w14:paraId="7D57FC8A" w14:textId="77777777" w:rsidTr="001F1BDD">
        <w:trPr>
          <w:trHeight w:val="15"/>
        </w:trPr>
        <w:tc>
          <w:tcPr>
            <w:tcW w:w="3400" w:type="dxa"/>
          </w:tcPr>
          <w:p w14:paraId="24040AE5" w14:textId="48436BAF" w:rsidR="001F1BDD" w:rsidRPr="00F457FB" w:rsidRDefault="001F1BDD" w:rsidP="001F1BDD">
            <w:pPr>
              <w:spacing w:before="40" w:after="40"/>
              <w:rPr>
                <w:rFonts w:asciiTheme="minorHAnsi" w:hAnsiTheme="minorHAnsi"/>
                <w:b/>
                <w:bCs/>
                <w:color w:val="auto"/>
              </w:rPr>
            </w:pPr>
            <w:r w:rsidRPr="00F457FB">
              <w:rPr>
                <w:rFonts w:asciiTheme="minorHAnsi" w:hAnsiTheme="minorHAnsi"/>
                <w:color w:val="auto"/>
              </w:rPr>
              <w:t xml:space="preserve">Behaviour expectations are taught and referred to regularly. </w:t>
            </w:r>
          </w:p>
          <w:p w14:paraId="4A22C53D" w14:textId="77777777" w:rsidR="001F1BDD" w:rsidRPr="00F457FB" w:rsidRDefault="001F1BDD" w:rsidP="001F1BDD">
            <w:pPr>
              <w:spacing w:before="40" w:after="40"/>
              <w:rPr>
                <w:rFonts w:asciiTheme="minorHAnsi" w:hAnsiTheme="minorHAnsi"/>
                <w:color w:val="auto"/>
              </w:rPr>
            </w:pPr>
            <w:r w:rsidRPr="00F457FB">
              <w:rPr>
                <w:rFonts w:asciiTheme="minorHAnsi" w:hAnsiTheme="minorHAnsi"/>
                <w:color w:val="auto"/>
              </w:rPr>
              <w:t xml:space="preserve">Teachers model behaviours and provide opportunities for practice. </w:t>
            </w:r>
          </w:p>
          <w:p w14:paraId="3D0806C4" w14:textId="32F58B07" w:rsidR="001F1BDD" w:rsidRDefault="001F1BDD" w:rsidP="001F1BDD">
            <w:pPr>
              <w:spacing w:after="120"/>
              <w:rPr>
                <w:sz w:val="19"/>
                <w:szCs w:val="19"/>
              </w:rPr>
            </w:pPr>
            <w:r w:rsidRPr="00F457FB">
              <w:rPr>
                <w:rFonts w:asciiTheme="minorHAnsi" w:hAnsiTheme="minorHAnsi"/>
                <w:color w:val="auto"/>
              </w:rPr>
              <w:t>Students are acknowledged for meeting school-wide expectations and rules.</w:t>
            </w:r>
          </w:p>
        </w:tc>
        <w:tc>
          <w:tcPr>
            <w:tcW w:w="3400" w:type="dxa"/>
          </w:tcPr>
          <w:p w14:paraId="0B6FD6FE" w14:textId="1F8B44AB" w:rsidR="001F1BDD" w:rsidRDefault="001F1BDD" w:rsidP="001F1BDD">
            <w:pPr>
              <w:rPr>
                <w:rFonts w:ascii="Segoe UI" w:eastAsia="Segoe UI" w:hAnsi="Segoe UI" w:cs="Segoe UI"/>
                <w:color w:val="000000" w:themeColor="text1"/>
                <w:sz w:val="18"/>
                <w:szCs w:val="18"/>
              </w:rPr>
            </w:pPr>
            <w:r w:rsidRPr="00F457FB">
              <w:rPr>
                <w:rFonts w:asciiTheme="minorHAnsi" w:hAnsiTheme="minorHAnsi"/>
                <w:color w:val="auto"/>
              </w:rPr>
              <w:t>Refer to school-wide expectations and/or emotional regulation visuals and/or supports so that the student can self-regulate.</w:t>
            </w:r>
          </w:p>
        </w:tc>
        <w:tc>
          <w:tcPr>
            <w:tcW w:w="3400" w:type="dxa"/>
          </w:tcPr>
          <w:p w14:paraId="0E0248CD" w14:textId="7685FEC6" w:rsidR="001F1BDD" w:rsidRDefault="001F1BDD" w:rsidP="001F1BDD">
            <w:pPr>
              <w:rPr>
                <w:rFonts w:ascii="Segoe UI" w:eastAsia="Segoe UI" w:hAnsi="Segoe UI" w:cs="Segoe UI"/>
                <w:color w:val="000000" w:themeColor="text1"/>
                <w:sz w:val="18"/>
                <w:szCs w:val="18"/>
              </w:rPr>
            </w:pPr>
            <w:r w:rsidRPr="00F457FB">
              <w:rPr>
                <w:rFonts w:asciiTheme="minorHAnsi" w:hAnsiTheme="minorHAnsi"/>
                <w:color w:val="auto"/>
              </w:rPr>
              <w:t>Contact office to seek help from executive straight away if there is a risk. Otherwise notify student’s stage supervisor or executive ASAP and before the end of the school day.</w:t>
            </w:r>
          </w:p>
        </w:tc>
      </w:tr>
      <w:tr w:rsidR="00C24CC3" w14:paraId="167F2D4B" w14:textId="77777777" w:rsidTr="00361CA3">
        <w:trPr>
          <w:trHeight w:val="15"/>
        </w:trPr>
        <w:tc>
          <w:tcPr>
            <w:tcW w:w="3400" w:type="dxa"/>
          </w:tcPr>
          <w:p w14:paraId="5A16BAA6" w14:textId="1D82900F" w:rsidR="00C24CC3" w:rsidRPr="00F457FB" w:rsidRDefault="00C24CC3" w:rsidP="00C24CC3">
            <w:pPr>
              <w:spacing w:before="40" w:after="40"/>
              <w:rPr>
                <w:rFonts w:asciiTheme="minorHAnsi" w:hAnsiTheme="minorHAnsi"/>
                <w:b/>
                <w:bCs/>
                <w:color w:val="auto"/>
              </w:rPr>
            </w:pPr>
            <w:r w:rsidRPr="00F457FB">
              <w:rPr>
                <w:rFonts w:asciiTheme="minorHAnsi" w:hAnsiTheme="minorHAnsi"/>
                <w:color w:val="auto"/>
              </w:rPr>
              <w:t xml:space="preserve">Verbal and non-verbal specific positive </w:t>
            </w:r>
            <w:proofErr w:type="gramStart"/>
            <w:r w:rsidRPr="00F457FB">
              <w:rPr>
                <w:rFonts w:asciiTheme="minorHAnsi" w:hAnsiTheme="minorHAnsi"/>
                <w:color w:val="auto"/>
              </w:rPr>
              <w:t xml:space="preserve">feedback </w:t>
            </w:r>
            <w:r>
              <w:rPr>
                <w:rFonts w:asciiTheme="minorHAnsi" w:hAnsiTheme="minorHAnsi"/>
                <w:color w:val="auto"/>
              </w:rPr>
              <w:t>.</w:t>
            </w:r>
            <w:proofErr w:type="gramEnd"/>
          </w:p>
          <w:p w14:paraId="272C6788" w14:textId="5BBF6F1E" w:rsidR="00C24CC3" w:rsidRDefault="00C24CC3" w:rsidP="00C24CC3">
            <w:pPr>
              <w:spacing w:after="120"/>
              <w:rPr>
                <w:sz w:val="19"/>
                <w:szCs w:val="19"/>
              </w:rPr>
            </w:pPr>
          </w:p>
        </w:tc>
        <w:tc>
          <w:tcPr>
            <w:tcW w:w="3400" w:type="dxa"/>
          </w:tcPr>
          <w:p w14:paraId="15972D44" w14:textId="63373D00" w:rsidR="00C24CC3" w:rsidRDefault="00C24CC3" w:rsidP="00C24CC3">
            <w:pPr>
              <w:rPr>
                <w:rFonts w:ascii="Segoe UI" w:eastAsia="Segoe UI" w:hAnsi="Segoe UI" w:cs="Segoe UI"/>
                <w:color w:val="000000" w:themeColor="text1"/>
                <w:sz w:val="18"/>
                <w:szCs w:val="18"/>
              </w:rPr>
            </w:pPr>
            <w:r w:rsidRPr="00F457FB">
              <w:rPr>
                <w:rFonts w:asciiTheme="minorHAnsi" w:hAnsiTheme="minorHAnsi"/>
                <w:color w:val="auto"/>
              </w:rPr>
              <w:t>Use indirect responses including proximity, signals, non-verbal cues, ignore, attend, praise, redirect with specific corrective feedback.</w:t>
            </w:r>
          </w:p>
        </w:tc>
        <w:tc>
          <w:tcPr>
            <w:tcW w:w="3400" w:type="dxa"/>
          </w:tcPr>
          <w:p w14:paraId="2C74F369" w14:textId="183804E4" w:rsidR="00C24CC3" w:rsidRDefault="00C24CC3" w:rsidP="00C24CC3">
            <w:pPr>
              <w:rPr>
                <w:rFonts w:ascii="Segoe UI" w:eastAsia="Segoe UI" w:hAnsi="Segoe UI" w:cs="Segoe UI"/>
                <w:color w:val="000000" w:themeColor="text1"/>
                <w:sz w:val="18"/>
                <w:szCs w:val="18"/>
              </w:rPr>
            </w:pPr>
            <w:r w:rsidRPr="00F457FB">
              <w:rPr>
                <w:rFonts w:asciiTheme="minorHAnsi" w:hAnsiTheme="minorHAnsi"/>
                <w:color w:val="auto"/>
              </w:rPr>
              <w:t xml:space="preserve">Executive/CT to take immediate steps to restore safety and return the situation to calm by using appropriate strategies such as: redirecting to another area or activity, providing reassurance or </w:t>
            </w:r>
            <w:r w:rsidRPr="00F457FB">
              <w:rPr>
                <w:rFonts w:asciiTheme="minorHAnsi" w:hAnsiTheme="minorHAnsi"/>
                <w:color w:val="auto"/>
              </w:rPr>
              <w:lastRenderedPageBreak/>
              <w:t xml:space="preserve">offering choices. Incident review and planning is scheduled for a later time, determined by the context and nature of the incident.  </w:t>
            </w:r>
          </w:p>
        </w:tc>
      </w:tr>
      <w:tr w:rsidR="00C24CC3" w14:paraId="22C2EB94" w14:textId="77777777" w:rsidTr="00121B48">
        <w:trPr>
          <w:trHeight w:val="15"/>
        </w:trPr>
        <w:tc>
          <w:tcPr>
            <w:tcW w:w="3400" w:type="dxa"/>
          </w:tcPr>
          <w:p w14:paraId="7260E75F" w14:textId="66DB1004" w:rsidR="00C24CC3" w:rsidRDefault="00C24CC3" w:rsidP="00C24CC3">
            <w:pPr>
              <w:spacing w:after="120"/>
              <w:rPr>
                <w:sz w:val="19"/>
                <w:szCs w:val="19"/>
              </w:rPr>
            </w:pPr>
          </w:p>
        </w:tc>
        <w:tc>
          <w:tcPr>
            <w:tcW w:w="3400" w:type="dxa"/>
          </w:tcPr>
          <w:p w14:paraId="25C248E9" w14:textId="4DE50AC5" w:rsidR="00C24CC3" w:rsidRDefault="00C24CC3" w:rsidP="00C24CC3">
            <w:pPr>
              <w:rPr>
                <w:rFonts w:ascii="Segoe UI" w:eastAsia="Segoe UI" w:hAnsi="Segoe UI" w:cs="Segoe UI"/>
                <w:color w:val="000000" w:themeColor="text1"/>
                <w:sz w:val="18"/>
                <w:szCs w:val="18"/>
              </w:rPr>
            </w:pPr>
          </w:p>
        </w:tc>
        <w:tc>
          <w:tcPr>
            <w:tcW w:w="3400" w:type="dxa"/>
          </w:tcPr>
          <w:p w14:paraId="15812767" w14:textId="38206590" w:rsidR="00C24CC3" w:rsidRDefault="00C24CC3" w:rsidP="00C24CC3">
            <w:pPr>
              <w:rPr>
                <w:rFonts w:ascii="Segoe UI" w:eastAsia="Segoe UI" w:hAnsi="Segoe UI" w:cs="Segoe UI"/>
                <w:color w:val="000000" w:themeColor="text1"/>
                <w:sz w:val="18"/>
                <w:szCs w:val="18"/>
              </w:rPr>
            </w:pPr>
          </w:p>
        </w:tc>
      </w:tr>
      <w:tr w:rsidR="00C24CC3" w14:paraId="407CC181" w14:textId="77777777" w:rsidTr="002553C6">
        <w:trPr>
          <w:trHeight w:val="15"/>
        </w:trPr>
        <w:tc>
          <w:tcPr>
            <w:tcW w:w="3400" w:type="dxa"/>
            <w:shd w:val="clear" w:color="auto" w:fill="CBEDFD" w:themeFill="accent5"/>
          </w:tcPr>
          <w:p w14:paraId="04240906" w14:textId="13E3B387" w:rsidR="00C24CC3" w:rsidRPr="00F457FB" w:rsidRDefault="00C24CC3" w:rsidP="00C24CC3">
            <w:pPr>
              <w:spacing w:before="40" w:after="40"/>
              <w:rPr>
                <w:rFonts w:asciiTheme="minorHAnsi" w:hAnsiTheme="minorHAnsi"/>
                <w:color w:val="auto"/>
              </w:rPr>
            </w:pPr>
            <w:r w:rsidRPr="00F457FB">
              <w:rPr>
                <w:rFonts w:asciiTheme="minorHAnsi" w:hAnsiTheme="minorHAnsi"/>
                <w:color w:val="auto"/>
              </w:rPr>
              <w:t xml:space="preserve"> Teacher/parent contact</w:t>
            </w:r>
          </w:p>
        </w:tc>
        <w:tc>
          <w:tcPr>
            <w:tcW w:w="3400" w:type="dxa"/>
            <w:shd w:val="clear" w:color="auto" w:fill="CBEDFD" w:themeFill="accent5"/>
          </w:tcPr>
          <w:p w14:paraId="757AEA7E" w14:textId="216AF812" w:rsidR="00C24CC3" w:rsidRPr="00F457FB" w:rsidRDefault="00C24CC3" w:rsidP="00C24CC3">
            <w:pPr>
              <w:rPr>
                <w:rFonts w:asciiTheme="minorHAnsi" w:hAnsiTheme="minorHAnsi"/>
                <w:color w:val="auto"/>
              </w:rPr>
            </w:pPr>
            <w:r w:rsidRPr="00F457FB">
              <w:rPr>
                <w:rFonts w:asciiTheme="minorHAnsi" w:hAnsiTheme="minorHAnsi"/>
                <w:color w:val="auto"/>
              </w:rPr>
              <w:t>Teacher/parent contact</w:t>
            </w:r>
          </w:p>
        </w:tc>
        <w:tc>
          <w:tcPr>
            <w:tcW w:w="3400" w:type="dxa"/>
            <w:shd w:val="clear" w:color="auto" w:fill="CBEDFD" w:themeFill="accent5"/>
          </w:tcPr>
          <w:p w14:paraId="0782D046" w14:textId="1FBB7C98" w:rsidR="00C24CC3" w:rsidRPr="00F457FB" w:rsidRDefault="00C24CC3" w:rsidP="00C24CC3">
            <w:pPr>
              <w:rPr>
                <w:rFonts w:asciiTheme="minorHAnsi" w:hAnsiTheme="minorHAnsi"/>
                <w:color w:val="auto"/>
              </w:rPr>
            </w:pPr>
            <w:r w:rsidRPr="00F457FB">
              <w:rPr>
                <w:rFonts w:asciiTheme="minorHAnsi" w:hAnsiTheme="minorHAnsi"/>
                <w:color w:val="auto"/>
              </w:rPr>
              <w:t>Teacher/parent contact</w:t>
            </w:r>
          </w:p>
        </w:tc>
      </w:tr>
      <w:tr w:rsidR="00C24CC3" w14:paraId="1836BFA4" w14:textId="77777777" w:rsidTr="00121B48">
        <w:trPr>
          <w:trHeight w:val="15"/>
        </w:trPr>
        <w:tc>
          <w:tcPr>
            <w:tcW w:w="3400" w:type="dxa"/>
          </w:tcPr>
          <w:p w14:paraId="7DD1DF0D" w14:textId="21EED656" w:rsidR="00C24CC3" w:rsidRPr="00F457FB" w:rsidRDefault="00C24CC3" w:rsidP="00C24CC3">
            <w:pPr>
              <w:spacing w:before="40" w:after="40"/>
              <w:rPr>
                <w:rFonts w:asciiTheme="minorHAnsi" w:hAnsiTheme="minorHAnsi"/>
                <w:color w:val="auto"/>
              </w:rPr>
            </w:pPr>
            <w:r w:rsidRPr="00F457FB">
              <w:rPr>
                <w:rFonts w:asciiTheme="minorHAnsi" w:hAnsiTheme="minorHAnsi"/>
                <w:color w:val="auto"/>
              </w:rPr>
              <w:t xml:space="preserve">Teacher contact through the parent portal or phone calls home are used to communicate student effort to meet expectations. </w:t>
            </w:r>
          </w:p>
        </w:tc>
        <w:tc>
          <w:tcPr>
            <w:tcW w:w="3400" w:type="dxa"/>
          </w:tcPr>
          <w:p w14:paraId="15D59618" w14:textId="77777777" w:rsidR="00C24CC3" w:rsidRPr="00F457FB" w:rsidRDefault="00C24CC3" w:rsidP="00C24CC3">
            <w:pPr>
              <w:spacing w:before="40" w:after="40"/>
              <w:rPr>
                <w:rFonts w:asciiTheme="minorHAnsi" w:hAnsiTheme="minorHAnsi"/>
                <w:color w:val="auto"/>
              </w:rPr>
            </w:pPr>
            <w:r w:rsidRPr="00F457FB">
              <w:rPr>
                <w:rFonts w:asciiTheme="minorHAnsi" w:hAnsiTheme="minorHAnsi"/>
                <w:color w:val="auto"/>
              </w:rPr>
              <w:t xml:space="preserve">Teacher contacts parents by phone or email when a range of corrective responses have not been successful. </w:t>
            </w:r>
          </w:p>
          <w:p w14:paraId="3DEBDDFA" w14:textId="77777777" w:rsidR="00C24CC3" w:rsidRPr="00F457FB" w:rsidRDefault="00C24CC3" w:rsidP="00C24CC3">
            <w:pPr>
              <w:spacing w:before="40" w:after="40"/>
              <w:rPr>
                <w:rFonts w:asciiTheme="minorHAnsi" w:hAnsiTheme="minorHAnsi"/>
                <w:color w:val="auto"/>
              </w:rPr>
            </w:pPr>
            <w:r w:rsidRPr="00F457FB">
              <w:rPr>
                <w:rFonts w:asciiTheme="minorHAnsi" w:hAnsiTheme="minorHAnsi"/>
                <w:color w:val="auto"/>
              </w:rPr>
              <w:t xml:space="preserve">Individual planning and referral to Learning Support Team may be discussed.  </w:t>
            </w:r>
          </w:p>
          <w:p w14:paraId="77670309" w14:textId="77777777" w:rsidR="00C24CC3" w:rsidRPr="00F457FB" w:rsidRDefault="00C24CC3" w:rsidP="00C24CC3">
            <w:pPr>
              <w:rPr>
                <w:rFonts w:asciiTheme="minorHAnsi" w:hAnsiTheme="minorHAnsi"/>
                <w:color w:val="auto"/>
              </w:rPr>
            </w:pPr>
          </w:p>
        </w:tc>
        <w:tc>
          <w:tcPr>
            <w:tcW w:w="3400" w:type="dxa"/>
          </w:tcPr>
          <w:p w14:paraId="45EC604A" w14:textId="1CAF8FB2" w:rsidR="00C24CC3" w:rsidRPr="00F457FB" w:rsidRDefault="00C24CC3" w:rsidP="00C24CC3">
            <w:pPr>
              <w:rPr>
                <w:rFonts w:asciiTheme="minorHAnsi" w:hAnsiTheme="minorHAnsi"/>
                <w:color w:val="auto"/>
              </w:rPr>
            </w:pPr>
            <w:r w:rsidRPr="00F457FB">
              <w:rPr>
                <w:rFonts w:asciiTheme="minorHAnsi" w:hAnsiTheme="minorHAnsi"/>
                <w:color w:val="auto"/>
              </w:rPr>
              <w:t>Parent/carer contact is made by school executive to discuss any support and behaviour responses, including referral to the LST, school counsellor, outside agencies or Team Around a School.</w:t>
            </w:r>
          </w:p>
        </w:tc>
      </w:tr>
      <w:tr w:rsidR="00C24CC3" w14:paraId="6462611D" w14:textId="77777777" w:rsidTr="00121B48">
        <w:trPr>
          <w:trHeight w:val="15"/>
        </w:trPr>
        <w:tc>
          <w:tcPr>
            <w:tcW w:w="3400" w:type="dxa"/>
          </w:tcPr>
          <w:p w14:paraId="576F549A" w14:textId="77777777" w:rsidR="00C24CC3" w:rsidRPr="00F457FB" w:rsidRDefault="00C24CC3" w:rsidP="00C24CC3">
            <w:pPr>
              <w:spacing w:before="40" w:after="40"/>
              <w:rPr>
                <w:rFonts w:asciiTheme="minorHAnsi" w:hAnsiTheme="minorHAnsi"/>
                <w:color w:val="auto"/>
              </w:rPr>
            </w:pPr>
          </w:p>
        </w:tc>
        <w:tc>
          <w:tcPr>
            <w:tcW w:w="3400" w:type="dxa"/>
          </w:tcPr>
          <w:p w14:paraId="650D759B" w14:textId="77777777" w:rsidR="00C24CC3" w:rsidRPr="00F457FB" w:rsidRDefault="00C24CC3" w:rsidP="00C24CC3">
            <w:pPr>
              <w:rPr>
                <w:rFonts w:asciiTheme="minorHAnsi" w:hAnsiTheme="minorHAnsi"/>
                <w:color w:val="auto"/>
              </w:rPr>
            </w:pPr>
          </w:p>
        </w:tc>
        <w:tc>
          <w:tcPr>
            <w:tcW w:w="3400" w:type="dxa"/>
          </w:tcPr>
          <w:p w14:paraId="50659718" w14:textId="77777777" w:rsidR="00C24CC3" w:rsidRPr="00F457FB" w:rsidRDefault="00C24CC3" w:rsidP="00C24CC3">
            <w:pPr>
              <w:rPr>
                <w:rFonts w:asciiTheme="minorHAnsi" w:hAnsiTheme="minorHAnsi"/>
                <w:color w:val="auto"/>
              </w:rPr>
            </w:pPr>
          </w:p>
        </w:tc>
      </w:tr>
    </w:tbl>
    <w:p w14:paraId="424BDD8D" w14:textId="5F5AD836" w:rsidR="71676F20" w:rsidRDefault="71676F20" w:rsidP="00937BEF"/>
    <w:p w14:paraId="14784E8B" w14:textId="4E2BE87F" w:rsidR="00703D6E" w:rsidRDefault="00703D6E" w:rsidP="00703D6E">
      <w:pPr>
        <w:pStyle w:val="Heading3"/>
      </w:pPr>
      <w:r>
        <w:t>Respon</w:t>
      </w:r>
      <w:r w:rsidR="178F35A8">
        <w:t>ses</w:t>
      </w:r>
      <w:r>
        <w:t xml:space="preserve"> to serious behaviours of concern</w:t>
      </w:r>
    </w:p>
    <w:p w14:paraId="7E1A9B18" w14:textId="11DAF306" w:rsidR="00703D6E" w:rsidRDefault="000C09DA" w:rsidP="008B61F9">
      <w:pPr>
        <w:pStyle w:val="ListBullet"/>
      </w:pPr>
      <w:r>
        <w:t>[</w:t>
      </w:r>
      <w:r w:rsidR="00703D6E">
        <w:t>list the process the school will take to respond to serious behaviours of concern</w:t>
      </w:r>
      <w:r>
        <w:t>]</w:t>
      </w:r>
    </w:p>
    <w:p w14:paraId="65C96EE4" w14:textId="19242621" w:rsidR="007004D4" w:rsidRDefault="007004D4" w:rsidP="008B61F9">
      <w:pPr>
        <w:pStyle w:val="ListBullet"/>
      </w:pPr>
      <w:r>
        <w:t xml:space="preserve">The NSW Department of Education </w:t>
      </w:r>
      <w:hyperlink r:id="rId14">
        <w:r w:rsidRPr="71676F20">
          <w:rPr>
            <w:rStyle w:val="Hyperlink"/>
          </w:rPr>
          <w:t>Student Behaviour policy</w:t>
        </w:r>
      </w:hyperlink>
      <w:r>
        <w:t xml:space="preserve"> and </w:t>
      </w:r>
      <w:hyperlink r:id="rId15" w:history="1">
        <w:r w:rsidRPr="0048303C">
          <w:rPr>
            <w:rStyle w:val="Hyperlink"/>
          </w:rPr>
          <w:t xml:space="preserve">Suspension and Expulsion </w:t>
        </w:r>
        <w:r w:rsidR="0048303C">
          <w:rPr>
            <w:rStyle w:val="Hyperlink"/>
          </w:rPr>
          <w:t>p</w:t>
        </w:r>
        <w:r w:rsidRPr="0048303C">
          <w:rPr>
            <w:rStyle w:val="Hyperlink"/>
          </w:rPr>
          <w:t>rocedures</w:t>
        </w:r>
      </w:hyperlink>
      <w:r>
        <w:t xml:space="preserve"> apply to all NSW public schools.</w:t>
      </w:r>
    </w:p>
    <w:p w14:paraId="7BB01424" w14:textId="0091C0BB" w:rsidR="007004D4" w:rsidRDefault="007004D4" w:rsidP="008B61F9">
      <w:pPr>
        <w:pStyle w:val="ListBullet"/>
      </w:pPr>
      <w:r w:rsidRPr="4188E4E6">
        <w:t xml:space="preserve">Responses to </w:t>
      </w:r>
      <w:r w:rsidR="00F40A65">
        <w:t>all</w:t>
      </w:r>
      <w:r w:rsidRPr="4188E4E6">
        <w:t xml:space="preserve"> behaviour</w:t>
      </w:r>
      <w:r>
        <w:t>s of concern</w:t>
      </w:r>
      <w:r w:rsidRPr="4188E4E6">
        <w:t xml:space="preserve"> apply to student behaviour that occurs:</w:t>
      </w:r>
    </w:p>
    <w:p w14:paraId="2D0197D3" w14:textId="77777777" w:rsidR="007004D4" w:rsidRDefault="007004D4" w:rsidP="008B61F9">
      <w:pPr>
        <w:pStyle w:val="ListBullet"/>
        <w:numPr>
          <w:ilvl w:val="0"/>
          <w:numId w:val="2"/>
        </w:numPr>
      </w:pPr>
      <w:r>
        <w:t xml:space="preserve">at school </w:t>
      </w:r>
    </w:p>
    <w:p w14:paraId="312A3F1D" w14:textId="77777777" w:rsidR="007004D4" w:rsidRDefault="007004D4" w:rsidP="008B61F9">
      <w:pPr>
        <w:pStyle w:val="ListBullet"/>
        <w:numPr>
          <w:ilvl w:val="0"/>
          <w:numId w:val="2"/>
        </w:numPr>
      </w:pPr>
      <w:r>
        <w:t xml:space="preserve">on the way to and from school </w:t>
      </w:r>
    </w:p>
    <w:p w14:paraId="3CC3FD9F" w14:textId="77777777" w:rsidR="007004D4" w:rsidRDefault="007004D4" w:rsidP="008B61F9">
      <w:pPr>
        <w:pStyle w:val="ListBullet"/>
        <w:numPr>
          <w:ilvl w:val="0"/>
          <w:numId w:val="2"/>
        </w:numPr>
      </w:pPr>
      <w:r>
        <w:t>on school-endorsed activities that are off-site</w:t>
      </w:r>
    </w:p>
    <w:p w14:paraId="45E59E8B" w14:textId="77777777" w:rsidR="007004D4" w:rsidRDefault="007004D4" w:rsidP="008B61F9">
      <w:pPr>
        <w:pStyle w:val="ListBullet"/>
        <w:numPr>
          <w:ilvl w:val="0"/>
          <w:numId w:val="2"/>
        </w:numPr>
      </w:pPr>
      <w:r>
        <w:t>outside school hours and off school premises where there is a clear and close connection between the school and students’ conduct</w:t>
      </w:r>
    </w:p>
    <w:p w14:paraId="150015E9" w14:textId="77777777" w:rsidR="007004D4" w:rsidRDefault="007004D4" w:rsidP="008B61F9">
      <w:pPr>
        <w:pStyle w:val="ListBullet"/>
        <w:numPr>
          <w:ilvl w:val="0"/>
          <w:numId w:val="2"/>
        </w:numPr>
      </w:pPr>
      <w:r>
        <w:t>when using social media, mobile devices and/or other technology involving another student or staff member.</w:t>
      </w: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8B61F9">
      <w:pPr>
        <w:pStyle w:val="ListBullet"/>
      </w:pPr>
      <w:hyperlink r:id="rId16" w:history="1">
        <w:r w:rsidRPr="00703D6E">
          <w:rPr>
            <w:rStyle w:val="Hyperlink"/>
          </w:rPr>
          <w:t>Incident Notification and Response Policy</w:t>
        </w:r>
      </w:hyperlink>
      <w:r>
        <w:t xml:space="preserve"> </w:t>
      </w:r>
    </w:p>
    <w:p w14:paraId="759FCB3B" w14:textId="5F4DB9A9" w:rsidR="00703D6E" w:rsidRDefault="00703D6E" w:rsidP="008B61F9">
      <w:pPr>
        <w:pStyle w:val="ListBullet"/>
      </w:pPr>
      <w:hyperlink r:id="rId17" w:history="1">
        <w:r w:rsidRPr="00703D6E">
          <w:rPr>
            <w:rStyle w:val="Hyperlink"/>
          </w:rPr>
          <w:t>Incident Notification and Response Procedures</w:t>
        </w:r>
      </w:hyperlink>
    </w:p>
    <w:p w14:paraId="5D054F89" w14:textId="64AE89B1" w:rsidR="00703D6E" w:rsidRPr="0048303C" w:rsidRDefault="00703D6E" w:rsidP="008B61F9">
      <w:pPr>
        <w:pStyle w:val="ListBullet"/>
      </w:pPr>
      <w:hyperlink r:id="rId18"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19" w:history="1">
        <w:r w:rsidR="0048303C" w:rsidRPr="0048303C">
          <w:rPr>
            <w:rStyle w:val="Hyperlink"/>
          </w:rPr>
          <w:t>Suspension and Expulsion procedures</w:t>
        </w:r>
      </w:hyperlink>
      <w:r w:rsidR="0048303C">
        <w:t>.</w:t>
      </w:r>
    </w:p>
    <w:p w14:paraId="3A2853C7" w14:textId="77777777" w:rsidR="00C35D02" w:rsidRPr="00C35D02" w:rsidRDefault="6F6F3D07" w:rsidP="19C09428">
      <w:pPr>
        <w:pStyle w:val="Heading2"/>
      </w:pPr>
      <w:r>
        <w:t>Review dates</w:t>
      </w:r>
    </w:p>
    <w:p w14:paraId="349A4B8F" w14:textId="71543752" w:rsidR="00C35D02" w:rsidRPr="00C35D02" w:rsidRDefault="6F6F3D07" w:rsidP="00C35D02">
      <w:pPr>
        <w:pStyle w:val="BodyText"/>
      </w:pPr>
      <w:r>
        <w:t>Last review date: Day 1, Term 1, 202</w:t>
      </w:r>
      <w:r w:rsidR="00C24CC3">
        <w:t>5</w:t>
      </w:r>
    </w:p>
    <w:p w14:paraId="181A50D6" w14:textId="42C3EC7C" w:rsidR="00C35D02" w:rsidRPr="00C35D02" w:rsidRDefault="6F6F3D07" w:rsidP="00C35D02">
      <w:pPr>
        <w:pStyle w:val="BodyText"/>
        <w:sectPr w:rsidR="00C35D02" w:rsidRPr="00C35D02" w:rsidSect="004B73BD">
          <w:headerReference w:type="default" r:id="rId20"/>
          <w:footerReference w:type="default" r:id="rId21"/>
          <w:headerReference w:type="first" r:id="rId22"/>
          <w:footerReference w:type="first" r:id="rId23"/>
          <w:type w:val="continuous"/>
          <w:pgSz w:w="11906" w:h="16838" w:code="9"/>
          <w:pgMar w:top="851" w:right="851" w:bottom="1701" w:left="851" w:header="397" w:footer="454" w:gutter="0"/>
          <w:cols w:space="708"/>
          <w:titlePg/>
          <w:docGrid w:linePitch="360"/>
        </w:sectPr>
      </w:pPr>
      <w:r>
        <w:t>Next review date: Day 1, Term 1, 202</w:t>
      </w:r>
      <w:r w:rsidR="00C24CC3">
        <w:t>6</w:t>
      </w:r>
    </w:p>
    <w:p w14:paraId="5CC095D4" w14:textId="77777777" w:rsidR="00703D6E" w:rsidRDefault="00703D6E">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1709A465" w14:textId="46E48AE1" w:rsidR="00B72184" w:rsidRDefault="00CB4981" w:rsidP="00B72184">
      <w:pPr>
        <w:pStyle w:val="Heading3"/>
      </w:pPr>
      <w:r>
        <w:lastRenderedPageBreak/>
        <w:t xml:space="preserve">Appendix 1: </w:t>
      </w:r>
      <w:r w:rsidR="6EAAC13D">
        <w:t>Behaviour management flowchart</w:t>
      </w:r>
      <w:r>
        <w:t xml:space="preserve"> (</w:t>
      </w:r>
      <w:r w:rsidR="193B34EA">
        <w:t>Alternative example</w:t>
      </w:r>
      <w:r>
        <w:t>)</w:t>
      </w:r>
      <w:r w:rsidR="5CAFD10D">
        <w:t xml:space="preserve"> </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2608"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1453A" w14:textId="0977AF1B" w:rsidR="00B72184" w:rsidRPr="00225A60" w:rsidRDefault="0031707B"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 1:1 </w:t>
                            </w:r>
                            <w:r w:rsidR="00B72184"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student</w:t>
                            </w:r>
                          </w:p>
                          <w:p w14:paraId="0E196E22" w14:textId="0BF25015" w:rsidR="00B72184" w:rsidRDefault="0031707B" w:rsidP="0031707B">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a sensory tool</w:t>
                            </w:r>
                          </w:p>
                          <w:p w14:paraId="5E88562F" w14:textId="70BC7B5D" w:rsidR="008E49B3" w:rsidRDefault="0031707B" w:rsidP="008E49B3">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 to a quite area</w:t>
                            </w:r>
                          </w:p>
                          <w:p w14:paraId="5FC04A01" w14:textId="275B8EF1" w:rsidR="0031707B" w:rsidRPr="0031707B" w:rsidRDefault="0031707B" w:rsidP="008E49B3">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other students are safe</w:t>
                            </w: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0691453A" w14:textId="0977AF1B" w:rsidR="00B72184" w:rsidRPr="00225A60" w:rsidRDefault="0031707B"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 1:1 </w:t>
                      </w:r>
                      <w:r w:rsidR="00B72184"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student</w:t>
                      </w:r>
                    </w:p>
                    <w:p w14:paraId="0E196E22" w14:textId="0BF25015" w:rsidR="00B72184" w:rsidRDefault="0031707B" w:rsidP="0031707B">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a sensory tool</w:t>
                      </w:r>
                    </w:p>
                    <w:p w14:paraId="5E88562F" w14:textId="70BC7B5D" w:rsidR="008E49B3" w:rsidRDefault="0031707B" w:rsidP="008E49B3">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 to a quite area</w:t>
                      </w:r>
                    </w:p>
                    <w:p w14:paraId="5FC04A01" w14:textId="275B8EF1" w:rsidR="0031707B" w:rsidRPr="0031707B" w:rsidRDefault="0031707B" w:rsidP="008E49B3">
                      <w:pPr>
                        <w:pStyle w:val="ListParagraph"/>
                        <w:numPr>
                          <w:ilvl w:val="0"/>
                          <w:numId w:val="47"/>
                        </w:numPr>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other students are safe</w:t>
                      </w: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36224"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24"/>
          <w:type w:val="continuous"/>
          <w:pgSz w:w="11906" w:h="16838"/>
          <w:pgMar w:top="720" w:right="680" w:bottom="680" w:left="1134" w:header="708" w:footer="708" w:gutter="0"/>
          <w:cols w:space="708"/>
          <w:docGrid w:linePitch="360"/>
        </w:sectPr>
      </w:pPr>
    </w:p>
    <w:p w14:paraId="5DAAE9AF" w14:textId="14E5C95E" w:rsidR="00B72184" w:rsidRPr="008C31CA" w:rsidRDefault="00534482" w:rsidP="008C31CA">
      <w:pPr>
        <w:pStyle w:val="BodyText"/>
      </w:pPr>
      <w:r w:rsidRPr="001C2F8A">
        <w:rPr>
          <w:b/>
          <w:noProof/>
        </w:rPr>
        <mc:AlternateContent>
          <mc:Choice Requires="wps">
            <w:drawing>
              <wp:anchor distT="0" distB="0" distL="114300" distR="114300" simplePos="0" relativeHeight="251659264" behindDoc="0" locked="0" layoutInCell="1" allowOverlap="1" wp14:anchorId="42725687" wp14:editId="14C4E3D9">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28" style="position:absolute;margin-left:75.8pt;margin-top:69pt;width:29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b/>
          <w:noProof/>
        </w:rPr>
        <mc:AlternateContent>
          <mc:Choice Requires="wps">
            <w:drawing>
              <wp:anchor distT="0" distB="0" distL="114300" distR="114300" simplePos="0" relativeHeight="251634176" behindDoc="0" locked="0" layoutInCell="1" allowOverlap="1" wp14:anchorId="541ECD64" wp14:editId="22A88D5D">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D27F278" w:rsidR="00B72184"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5EA0D7C6" w14:textId="06273755" w:rsidR="0031707B"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06668508" w14:textId="0A775E15" w:rsidR="0031707B"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 student to an alternate activity/Toolbox</w:t>
                            </w:r>
                          </w:p>
                          <w:p w14:paraId="1B6EBC33" w14:textId="0236AD39" w:rsidR="0031707B" w:rsidRPr="00CA282A" w:rsidRDefault="0031707B"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responding proportionally </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level of behaviour displayed</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9" style="position:absolute;margin-left:9.15pt;margin-top:148.85pt;width:201.95pt;height:181.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D27F278" w:rsidR="00B72184"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correcting the behaviour</w:t>
                      </w:r>
                    </w:p>
                    <w:p w14:paraId="5EA0D7C6" w14:textId="06273755" w:rsidR="0031707B"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identifying student need</w:t>
                      </w:r>
                    </w:p>
                    <w:p w14:paraId="06668508" w14:textId="0A775E15" w:rsidR="0031707B" w:rsidRPr="0031707B" w:rsidRDefault="0031707B" w:rsidP="00B72184">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 student to an alternate activity/Toolbox</w:t>
                      </w:r>
                    </w:p>
                    <w:p w14:paraId="1B6EBC33" w14:textId="0236AD39" w:rsidR="0031707B" w:rsidRPr="00CA282A" w:rsidRDefault="0031707B"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07B">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responding proportionally </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level of behaviour displayed</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48512"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0560"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1" type="#_x0000_t202" style="position:absolute;margin-left:85.7pt;margin-top:337.9pt;width:39pt;height:20.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9776"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2" type="#_x0000_t202" style="position:absolute;margin-left:196.85pt;margin-top:512.05pt;width:39pt;height:2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5680"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3" type="#_x0000_t202" style="position:absolute;margin-left:8.3pt;margin-top:517.3pt;width:39pt;height:2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67968" behindDoc="0" locked="0" layoutInCell="1" allowOverlap="1" wp14:anchorId="2582616B" wp14:editId="1E725A08">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C91F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adj="-21330" strokecolor="#407ec9 [3206]" strokeweight="4.5pt">
                <v:stroke endarrow="block"/>
              </v:shape>
            </w:pict>
          </mc:Fallback>
        </mc:AlternateContent>
      </w:r>
      <w:r w:rsidR="00B72184" w:rsidRPr="001C2F8A">
        <w:rPr>
          <w:noProof/>
        </w:rPr>
        <mc:AlternateContent>
          <mc:Choice Requires="wpg">
            <w:drawing>
              <wp:anchor distT="0" distB="0" distL="114300" distR="114300" simplePos="0" relativeHeight="251663872" behindDoc="0" locked="0" layoutInCell="1" allowOverlap="1" wp14:anchorId="4F2AFD73" wp14:editId="3F49F613">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4" style="position:absolute;margin-left:36.95pt;margin-top:566.65pt;width:436.95pt;height:113.7pt;z-index:251663872"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Pr>
          <w:noProof/>
        </w:rPr>
        <mc:AlternateContent>
          <mc:Choice Requires="wps">
            <w:drawing>
              <wp:anchor distT="0" distB="0" distL="114300" distR="114300" simplePos="0" relativeHeight="251683328" behindDoc="0" locked="0" layoutInCell="1" allowOverlap="1" wp14:anchorId="137213D1" wp14:editId="1A6EF56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2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adj="20304"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5440" behindDoc="0" locked="0" layoutInCell="1" allowOverlap="1" wp14:anchorId="2DC8ED92" wp14:editId="104ED7A1">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8" type="#_x0000_t202" style="position:absolute;margin-left:342.15pt;margin-top:127pt;width:39pt;height:20.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sidRPr="001C2F8A">
        <w:rPr>
          <w:b/>
          <w:noProof/>
        </w:rPr>
        <mc:AlternateContent>
          <mc:Choice Requires="wps">
            <w:drawing>
              <wp:anchor distT="0" distB="0" distL="114300" distR="114300" simplePos="0" relativeHeight="251639296" behindDoc="0" locked="0" layoutInCell="1" allowOverlap="1" wp14:anchorId="3BB2E9F2" wp14:editId="59C5B411">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1BC246E" w14:textId="77777777" w:rsidR="0031707B" w:rsidRPr="00732549" w:rsidRDefault="0031707B" w:rsidP="0031707B">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59CE81DA"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625865A1"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743FBEBB"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39" style="position:absolute;margin-left:256.35pt;margin-top:150.4pt;width:188pt;height:160.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d7153a [3204]" strokeweight="2.25pt">
                <v:stroke joinstyle="miter"/>
                <v:textbo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1BC246E" w14:textId="77777777" w:rsidR="0031707B" w:rsidRPr="00732549" w:rsidRDefault="0031707B" w:rsidP="0031707B">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59CE81DA"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625865A1"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743FBEBB" w14:textId="77777777" w:rsidR="0031707B" w:rsidRPr="00732549" w:rsidRDefault="0031707B" w:rsidP="0031707B">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B72184">
        <w:rPr>
          <w:noProof/>
        </w:rPr>
        <mc:AlternateContent>
          <mc:Choice Requires="wps">
            <w:drawing>
              <wp:anchor distT="0" distB="0" distL="114300" distR="114300" simplePos="0" relativeHeight="251680256"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DDB6" id="Arrow: Down 12" o:spid="_x0000_s1026" type="#_x0000_t67"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2368" behindDoc="0" locked="0" layoutInCell="1" allowOverlap="1" wp14:anchorId="21D669A1" wp14:editId="399F10F1">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77184" behindDoc="0" locked="0" layoutInCell="1" allowOverlap="1" wp14:anchorId="2659C405" wp14:editId="5CC1BED1">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02F6" id="Arrow: Down 11" o:spid="_x0000_s1026" type="#_x0000_t67" style="position:absolute;margin-left:164.45pt;margin-top:331.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adj="18900" fillcolor="#d7153a [3204]" strokecolor="#d7153a [3204]" strokeweight="1pt"/>
            </w:pict>
          </mc:Fallback>
        </mc:AlternateContent>
      </w:r>
      <w:r w:rsidR="00B72184">
        <w:rPr>
          <w:noProof/>
        </w:rPr>
        <mc:AlternateContent>
          <mc:Choice Requires="wps">
            <w:drawing>
              <wp:anchor distT="0" distB="0" distL="114300" distR="114300" simplePos="0" relativeHeight="251674112"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699" id="Arrow: Down 10" o:spid="_x0000_s1026" type="#_x0000_t67"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B72184">
        <w:rPr>
          <w:noProof/>
        </w:rPr>
        <mc:AlternateContent>
          <mc:Choice Requires="wps">
            <w:drawing>
              <wp:anchor distT="0" distB="0" distL="114300" distR="114300" simplePos="0" relativeHeight="251671040"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C2393" id="Connector: Elbow 8" o:spid="_x0000_s1026" type="#_x0000_t34"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strokecolor="#d7153a [3204]" strokeweight="3pt">
                <v:stroke endarrow="block"/>
              </v:shape>
            </w:pict>
          </mc:Fallback>
        </mc:AlternateContent>
      </w:r>
      <w:r w:rsidR="00B72184" w:rsidRPr="001C2F8A">
        <w:rPr>
          <w:noProof/>
        </w:rPr>
        <mc:AlternateContent>
          <mc:Choice Requires="wps">
            <w:drawing>
              <wp:anchor distT="45720" distB="45720" distL="114300" distR="114300" simplePos="0" relativeHeight="251657728"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6704"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70016"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1DE8A" id="Connector: Elbow 6" o:spid="_x0000_s1026" type="#_x0000_t34"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B72184" w:rsidRPr="001C2F8A">
        <w:rPr>
          <w:b/>
          <w:noProof/>
        </w:rPr>
        <mc:AlternateContent>
          <mc:Choice Requires="wps">
            <w:drawing>
              <wp:anchor distT="45720" distB="45720" distL="114300" distR="114300" simplePos="0" relativeHeight="251660800" behindDoc="0" locked="0" layoutInCell="1" allowOverlap="1" wp14:anchorId="3E6FBEBB" wp14:editId="5FF4EE9D">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Pr>
          <w:b/>
          <w:noProof/>
        </w:rPr>
        <mc:AlternateContent>
          <mc:Choice Requires="wps">
            <w:drawing>
              <wp:anchor distT="0" distB="0" distL="114300" distR="114300" simplePos="0" relativeHeight="251668992" behindDoc="0" locked="0" layoutInCell="1" allowOverlap="1" wp14:anchorId="5272DF57" wp14:editId="3DBBEFCA">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311C7" id="Connector: Elbow 4" o:spid="_x0000_s1026" type="#_x0000_t34" style="position:absolute;margin-left:12.05pt;margin-top:330.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adj="-275" strokecolor="#407ec9 [3206]" strokeweight="3pt">
                <v:stroke endarrow="block"/>
              </v:shape>
            </w:pict>
          </mc:Fallback>
        </mc:AlternateContent>
      </w:r>
      <w:r w:rsidR="00B72184" w:rsidRPr="001C2F8A">
        <w:rPr>
          <w:b/>
          <w:noProof/>
        </w:rPr>
        <mc:AlternateContent>
          <mc:Choice Requires="wps">
            <w:drawing>
              <wp:anchor distT="45720" distB="45720" distL="114300" distR="114300" simplePos="0" relativeHeight="25167360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69504"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E0DC4" w14:textId="5F30DA3D" w:rsidR="00B72184" w:rsidRDefault="0031707B" w:rsidP="0031707B">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Interact 1:1 </w:t>
                            </w:r>
                            <w:r w:rsidR="00B72184"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student</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safely</w:t>
                            </w:r>
                          </w:p>
                          <w:p w14:paraId="798DE0BE" w14:textId="68888945" w:rsidR="00C34373" w:rsidRPr="00C34373" w:rsidRDefault="00C34373" w:rsidP="00C34373">
                            <w:pPr>
                              <w:pStyle w:val="BodyText"/>
                              <w:spacing w:before="0" w:after="0"/>
                              <w:rPr>
                                <w:rFonts w:ascii="Public Sans Medium" w:hAnsi="Public Sans Medium"/>
                                <w:b/>
                                <w:bCs/>
                                <w:sz w:val="20"/>
                                <w:szCs w:val="20"/>
                              </w:rPr>
                            </w:pPr>
                            <w:r w:rsidRPr="00C34373">
                              <w:rPr>
                                <w:rFonts w:ascii="Public Sans Medium" w:hAnsi="Public Sans Medium"/>
                                <w:b/>
                                <w:bCs/>
                                <w:sz w:val="20"/>
                                <w:szCs w:val="20"/>
                              </w:rPr>
                              <w:t>Allow student space</w:t>
                            </w:r>
                          </w:p>
                          <w:p w14:paraId="7BC6CEEE" w14:textId="32D7B3E5" w:rsidR="00C34373" w:rsidRPr="00C34373" w:rsidRDefault="00C34373" w:rsidP="00C34373">
                            <w:pPr>
                              <w:pStyle w:val="BodyText"/>
                              <w:spacing w:before="0" w:after="0"/>
                              <w:rPr>
                                <w:rFonts w:ascii="Public Sans Medium" w:hAnsi="Public Sans Medium"/>
                                <w:b/>
                                <w:bCs/>
                                <w:sz w:val="20"/>
                                <w:szCs w:val="20"/>
                              </w:rPr>
                            </w:pPr>
                            <w:r w:rsidRPr="00C34373">
                              <w:rPr>
                                <w:rFonts w:ascii="Public Sans Medium" w:hAnsi="Public Sans Medium"/>
                                <w:b/>
                                <w:bCs/>
                                <w:sz w:val="20"/>
                                <w:szCs w:val="20"/>
                              </w:rPr>
                              <w:t>Provide sensory regulation tools</w:t>
                            </w:r>
                          </w:p>
                          <w:p w14:paraId="31912B8A" w14:textId="22376D93" w:rsidR="00C34373" w:rsidRDefault="00C34373" w:rsidP="00C34373">
                            <w:pPr>
                              <w:pStyle w:val="BodyText"/>
                              <w:spacing w:before="0" w:after="0"/>
                              <w:rPr>
                                <w:rFonts w:ascii="Public Sans Medium" w:hAnsi="Public Sans Medium"/>
                                <w:sz w:val="20"/>
                                <w:szCs w:val="20"/>
                              </w:rPr>
                            </w:pPr>
                            <w:r w:rsidRPr="00C34373">
                              <w:rPr>
                                <w:rFonts w:ascii="Public Sans Medium" w:hAnsi="Public Sans Medium"/>
                                <w:b/>
                                <w:bCs/>
                                <w:sz w:val="20"/>
                                <w:szCs w:val="20"/>
                              </w:rPr>
                              <w:t>Follow individual ready to learn plan</w:t>
                            </w:r>
                          </w:p>
                          <w:p w14:paraId="08CA6BB9" w14:textId="77777777" w:rsidR="00C34373" w:rsidRPr="00C34373" w:rsidRDefault="00C34373" w:rsidP="00C34373">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373">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to check-in with teacher for feedback and contact parent.</w:t>
                            </w:r>
                          </w:p>
                          <w:p w14:paraId="4B1F28D2" w14:textId="13AF5C63" w:rsidR="008E49B3" w:rsidRPr="00C34373" w:rsidRDefault="00C34373" w:rsidP="00C34373">
                            <w:pPr>
                              <w:pStyle w:val="BodyText"/>
                              <w:spacing w:before="0" w:after="0"/>
                              <w:rPr>
                                <w:rFonts w:ascii="Public Sans Medium" w:hAnsi="Public Sans Medium"/>
                                <w:sz w:val="20"/>
                                <w:szCs w:val="20"/>
                              </w:rPr>
                            </w:pPr>
                            <w:r w:rsidRPr="00C34373">
                              <w:rPr>
                                <w:rFonts w:ascii="Public Sans Medium" w:hAnsi="Public Sans Medium"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Executive/CT to enter incident on Behaviour / wellbeing ITD system.</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089E0DC4" w14:textId="5F30DA3D" w:rsidR="00B72184" w:rsidRDefault="0031707B" w:rsidP="0031707B">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Interact 1:1 </w:t>
                      </w:r>
                      <w:r w:rsidR="00B72184"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student</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safely</w:t>
                      </w:r>
                    </w:p>
                    <w:p w14:paraId="798DE0BE" w14:textId="68888945" w:rsidR="00C34373" w:rsidRPr="00C34373" w:rsidRDefault="00C34373" w:rsidP="00C34373">
                      <w:pPr>
                        <w:pStyle w:val="BodyText"/>
                        <w:spacing w:before="0" w:after="0"/>
                        <w:rPr>
                          <w:rFonts w:ascii="Public Sans Medium" w:hAnsi="Public Sans Medium"/>
                          <w:b/>
                          <w:bCs/>
                          <w:sz w:val="20"/>
                          <w:szCs w:val="20"/>
                        </w:rPr>
                      </w:pPr>
                      <w:r w:rsidRPr="00C34373">
                        <w:rPr>
                          <w:rFonts w:ascii="Public Sans Medium" w:hAnsi="Public Sans Medium"/>
                          <w:b/>
                          <w:bCs/>
                          <w:sz w:val="20"/>
                          <w:szCs w:val="20"/>
                        </w:rPr>
                        <w:t>Allow student space</w:t>
                      </w:r>
                    </w:p>
                    <w:p w14:paraId="7BC6CEEE" w14:textId="32D7B3E5" w:rsidR="00C34373" w:rsidRPr="00C34373" w:rsidRDefault="00C34373" w:rsidP="00C34373">
                      <w:pPr>
                        <w:pStyle w:val="BodyText"/>
                        <w:spacing w:before="0" w:after="0"/>
                        <w:rPr>
                          <w:rFonts w:ascii="Public Sans Medium" w:hAnsi="Public Sans Medium"/>
                          <w:b/>
                          <w:bCs/>
                          <w:sz w:val="20"/>
                          <w:szCs w:val="20"/>
                        </w:rPr>
                      </w:pPr>
                      <w:r w:rsidRPr="00C34373">
                        <w:rPr>
                          <w:rFonts w:ascii="Public Sans Medium" w:hAnsi="Public Sans Medium"/>
                          <w:b/>
                          <w:bCs/>
                          <w:sz w:val="20"/>
                          <w:szCs w:val="20"/>
                        </w:rPr>
                        <w:t>Provide sensory regulation tools</w:t>
                      </w:r>
                    </w:p>
                    <w:p w14:paraId="31912B8A" w14:textId="22376D93" w:rsidR="00C34373" w:rsidRDefault="00C34373" w:rsidP="00C34373">
                      <w:pPr>
                        <w:pStyle w:val="BodyText"/>
                        <w:spacing w:before="0" w:after="0"/>
                        <w:rPr>
                          <w:rFonts w:ascii="Public Sans Medium" w:hAnsi="Public Sans Medium"/>
                          <w:sz w:val="20"/>
                          <w:szCs w:val="20"/>
                        </w:rPr>
                      </w:pPr>
                      <w:r w:rsidRPr="00C34373">
                        <w:rPr>
                          <w:rFonts w:ascii="Public Sans Medium" w:hAnsi="Public Sans Medium"/>
                          <w:b/>
                          <w:bCs/>
                          <w:sz w:val="20"/>
                          <w:szCs w:val="20"/>
                        </w:rPr>
                        <w:t>Follow individual ready to learn plan</w:t>
                      </w:r>
                    </w:p>
                    <w:p w14:paraId="08CA6BB9" w14:textId="77777777" w:rsidR="00C34373" w:rsidRPr="00C34373" w:rsidRDefault="00C34373" w:rsidP="00C34373">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373">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to check-in with teacher for feedback and contact parent.</w:t>
                      </w:r>
                    </w:p>
                    <w:p w14:paraId="4B1F28D2" w14:textId="13AF5C63" w:rsidR="008E49B3" w:rsidRPr="00C34373" w:rsidRDefault="00C34373" w:rsidP="00C34373">
                      <w:pPr>
                        <w:pStyle w:val="BodyText"/>
                        <w:spacing w:before="0" w:after="0"/>
                        <w:rPr>
                          <w:rFonts w:ascii="Public Sans Medium" w:hAnsi="Public Sans Medium"/>
                          <w:sz w:val="20"/>
                          <w:szCs w:val="20"/>
                        </w:rPr>
                      </w:pPr>
                      <w:r w:rsidRPr="00C34373">
                        <w:rPr>
                          <w:rFonts w:ascii="Public Sans Medium" w:hAnsi="Public Sans Medium"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Executive/CT to enter incident on Behaviour / wellbeing ITD system.</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B72184">
        <w:br w:type="page"/>
      </w:r>
    </w:p>
    <w:p w14:paraId="7C62EF76" w14:textId="72625AB2" w:rsidR="008D3D18" w:rsidRDefault="00CB4981" w:rsidP="00CB4981">
      <w:pPr>
        <w:pStyle w:val="Heading3"/>
      </w:pPr>
      <w:r>
        <w:lastRenderedPageBreak/>
        <w:t xml:space="preserve">Appendix 2: </w:t>
      </w:r>
      <w:r w:rsidR="008D3D18">
        <w:t>Bullying Response Flowchart</w:t>
      </w:r>
      <w:r>
        <w:t xml:space="preserve"> </w:t>
      </w:r>
    </w:p>
    <w:p w14:paraId="16692ECE" w14:textId="77777777" w:rsidR="005E7E45" w:rsidRDefault="008D3D18" w:rsidP="008D3D18">
      <w:pPr>
        <w:pStyle w:val="BodyText"/>
      </w:pPr>
      <w:r w:rsidRPr="00243D1C">
        <w:rPr>
          <w:noProof/>
        </w:rPr>
        <w:drawing>
          <wp:inline distT="0" distB="0" distL="0" distR="0" wp14:anchorId="14409132" wp14:editId="0AFD97A6">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5E7E45" w:rsidSect="00C52929">
      <w:headerReference w:type="default" r:id="rId30"/>
      <w:footerReference w:type="default" r:id="rId31"/>
      <w:headerReference w:type="first" r:id="rId32"/>
      <w:footerReference w:type="first" r:id="rId33"/>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60F9" w14:textId="77777777" w:rsidR="001E0317" w:rsidRDefault="001E0317" w:rsidP="00921FD3">
      <w:r>
        <w:separator/>
      </w:r>
    </w:p>
  </w:endnote>
  <w:endnote w:type="continuationSeparator" w:id="0">
    <w:p w14:paraId="4DFEF574" w14:textId="77777777" w:rsidR="001E0317" w:rsidRDefault="001E031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77D9EDDD-9E08-4141-B73A-C7EB62391D79}"/>
    <w:embedBold r:id="rId2" w:fontKey="{8D07570B-808A-4F87-A1A3-EBA0387EBE6F}"/>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Bold r:id="rId3" w:subsetted="1" w:fontKey="{A80C38BF-FFA3-4B3F-B665-F530C60A276D}"/>
  </w:font>
  <w:font w:name="Public Sans SemiBold">
    <w:panose1 w:val="00000000000000000000"/>
    <w:charset w:val="00"/>
    <w:family w:val="auto"/>
    <w:pitch w:val="variable"/>
    <w:sig w:usb0="A00000FF" w:usb1="4000205B" w:usb2="00000000" w:usb3="00000000" w:csb0="00000193" w:csb1="00000000"/>
    <w:embedRegular r:id="rId4" w:fontKey="{D077901E-B405-4EEE-99DE-EA85627FC654}"/>
    <w:embedItalic r:id="rId5" w:fontKey="{45C7CDCE-57D0-49BB-AD23-CC55F0B5DA1A}"/>
    <w:embedBoldItalic r:id="rId6" w:fontKey="{E5DEC3D3-C13C-429A-A8C9-790D8CB6AFEA}"/>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7" w:subsetted="1" w:fontKey="{92C8A380-E253-40D5-A599-754AAD1758CC}"/>
  </w:font>
  <w:font w:name="Public Sans Medium">
    <w:panose1 w:val="00000000000000000000"/>
    <w:charset w:val="00"/>
    <w:family w:val="auto"/>
    <w:pitch w:val="variable"/>
    <w:sig w:usb0="A00000FF" w:usb1="4000205B" w:usb2="00000000" w:usb3="00000000" w:csb0="00000193" w:csb1="00000000"/>
    <w:embedRegular r:id="rId8" w:fontKey="{9A6545F0-064C-45FB-AE01-6E2D3F3482A3}"/>
    <w:embedBold r:id="rId9" w:fontKey="{49312E47-044F-4E52-84CB-109292F7AD33}"/>
    <w:embedItalic r:id="rId10" w:fontKey="{E23D18DD-B246-469B-9981-48B3EE3EAFDF}"/>
    <w:embedBoldItalic r:id="rId11" w:fontKey="{32BDEE87-C5F4-401D-8F76-EFC8C49C9EE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0BD15546" w:rsidR="00610A2D" w:rsidRPr="008645D7" w:rsidRDefault="00816FDD"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233D32EB" w:rsidR="004B73BD" w:rsidRPr="004B73BD" w:rsidRDefault="00816FDD"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A02B" w14:textId="77777777" w:rsidR="00B72184" w:rsidRPr="00E604F0" w:rsidRDefault="00B72184" w:rsidP="00617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1D16B155" w:rsidR="008D3D18" w:rsidRPr="008645D7" w:rsidRDefault="00816FDD"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654A261E" w:rsidR="008D3D18" w:rsidRPr="004B73BD" w:rsidRDefault="00816FDD"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35DD" w14:textId="77777777" w:rsidR="001E0317" w:rsidRDefault="001E0317" w:rsidP="00921FD3">
      <w:r>
        <w:separator/>
      </w:r>
    </w:p>
  </w:footnote>
  <w:footnote w:type="continuationSeparator" w:id="0">
    <w:p w14:paraId="3E5E367E" w14:textId="77777777" w:rsidR="001E0317" w:rsidRDefault="001E031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4E31E4AC"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43246E04"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F55B65">
          <w:t>Fernhill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75DF9"/>
    <w:multiLevelType w:val="hybridMultilevel"/>
    <w:tmpl w:val="BE50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143C24"/>
    <w:multiLevelType w:val="hybridMultilevel"/>
    <w:tmpl w:val="F740EBDA"/>
    <w:lvl w:ilvl="0" w:tplc="9B5ECF68">
      <w:numFmt w:val="bullet"/>
      <w:lvlText w:val="-"/>
      <w:lvlJc w:val="left"/>
      <w:pPr>
        <w:ind w:left="644" w:hanging="360"/>
      </w:pPr>
      <w:rPr>
        <w:rFonts w:ascii="Montserrat" w:eastAsiaTheme="minorHAnsi" w:hAnsi="Montserrat"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8"/>
  </w:num>
  <w:num w:numId="2" w16cid:durableId="1595362954">
    <w:abstractNumId w:val="13"/>
  </w:num>
  <w:num w:numId="3" w16cid:durableId="871919322">
    <w:abstractNumId w:val="16"/>
  </w:num>
  <w:num w:numId="4" w16cid:durableId="265428377">
    <w:abstractNumId w:val="9"/>
  </w:num>
  <w:num w:numId="5" w16cid:durableId="1525944155">
    <w:abstractNumId w:val="3"/>
  </w:num>
  <w:num w:numId="6" w16cid:durableId="487402734">
    <w:abstractNumId w:val="7"/>
  </w:num>
  <w:num w:numId="7" w16cid:durableId="1306157818">
    <w:abstractNumId w:val="6"/>
  </w:num>
  <w:num w:numId="8" w16cid:durableId="1560048215">
    <w:abstractNumId w:val="6"/>
    <w:lvlOverride w:ilvl="0">
      <w:startOverride w:val="1"/>
    </w:lvlOverride>
  </w:num>
  <w:num w:numId="9" w16cid:durableId="1684549027">
    <w:abstractNumId w:val="3"/>
    <w:lvlOverride w:ilvl="0">
      <w:startOverride w:val="1"/>
    </w:lvlOverride>
  </w:num>
  <w:num w:numId="10" w16cid:durableId="1539507736">
    <w:abstractNumId w:val="7"/>
    <w:lvlOverride w:ilvl="0">
      <w:startOverride w:val="1"/>
    </w:lvlOverride>
  </w:num>
  <w:num w:numId="11" w16cid:durableId="563562029">
    <w:abstractNumId w:val="13"/>
  </w:num>
  <w:num w:numId="12" w16cid:durableId="1406681167">
    <w:abstractNumId w:val="6"/>
  </w:num>
  <w:num w:numId="13" w16cid:durableId="1196311767">
    <w:abstractNumId w:val="16"/>
  </w:num>
  <w:num w:numId="14" w16cid:durableId="423065916">
    <w:abstractNumId w:val="9"/>
  </w:num>
  <w:num w:numId="15" w16cid:durableId="1555431906">
    <w:abstractNumId w:val="3"/>
  </w:num>
  <w:num w:numId="16" w16cid:durableId="72624916">
    <w:abstractNumId w:val="7"/>
  </w:num>
  <w:num w:numId="17" w16cid:durableId="2097163878">
    <w:abstractNumId w:val="16"/>
  </w:num>
  <w:num w:numId="18" w16cid:durableId="1888103601">
    <w:abstractNumId w:val="9"/>
  </w:num>
  <w:num w:numId="19" w16cid:durableId="1231038896">
    <w:abstractNumId w:val="13"/>
  </w:num>
  <w:num w:numId="20" w16cid:durableId="826243363">
    <w:abstractNumId w:val="3"/>
  </w:num>
  <w:num w:numId="21" w16cid:durableId="1663463645">
    <w:abstractNumId w:val="7"/>
  </w:num>
  <w:num w:numId="22" w16cid:durableId="231236848">
    <w:abstractNumId w:val="6"/>
  </w:num>
  <w:num w:numId="23" w16cid:durableId="1489399718">
    <w:abstractNumId w:val="13"/>
    <w:lvlOverride w:ilvl="0">
      <w:startOverride w:val="1"/>
    </w:lvlOverride>
  </w:num>
  <w:num w:numId="24" w16cid:durableId="820082096">
    <w:abstractNumId w:val="16"/>
    <w:lvlOverride w:ilvl="0">
      <w:startOverride w:val="1"/>
    </w:lvlOverride>
  </w:num>
  <w:num w:numId="25" w16cid:durableId="1209103268">
    <w:abstractNumId w:val="9"/>
    <w:lvlOverride w:ilvl="0">
      <w:startOverride w:val="1"/>
    </w:lvlOverride>
  </w:num>
  <w:num w:numId="26" w16cid:durableId="2021393611">
    <w:abstractNumId w:val="13"/>
  </w:num>
  <w:num w:numId="27" w16cid:durableId="782190099">
    <w:abstractNumId w:val="6"/>
  </w:num>
  <w:num w:numId="28" w16cid:durableId="1711297513">
    <w:abstractNumId w:val="6"/>
    <w:lvlOverride w:ilvl="0">
      <w:startOverride w:val="1"/>
    </w:lvlOverride>
  </w:num>
  <w:num w:numId="29" w16cid:durableId="5912604">
    <w:abstractNumId w:val="6"/>
    <w:lvlOverride w:ilvl="0">
      <w:startOverride w:val="1"/>
    </w:lvlOverride>
  </w:num>
  <w:num w:numId="30" w16cid:durableId="1756977030">
    <w:abstractNumId w:val="3"/>
    <w:lvlOverride w:ilvl="0">
      <w:startOverride w:val="1"/>
    </w:lvlOverride>
  </w:num>
  <w:num w:numId="31" w16cid:durableId="1770614374">
    <w:abstractNumId w:val="23"/>
  </w:num>
  <w:num w:numId="32" w16cid:durableId="156849500">
    <w:abstractNumId w:val="12"/>
  </w:num>
  <w:num w:numId="33" w16cid:durableId="879249988">
    <w:abstractNumId w:val="17"/>
  </w:num>
  <w:num w:numId="34" w16cid:durableId="1910577240">
    <w:abstractNumId w:val="4"/>
  </w:num>
  <w:num w:numId="35" w16cid:durableId="1118253290">
    <w:abstractNumId w:val="14"/>
  </w:num>
  <w:num w:numId="36" w16cid:durableId="1077746594">
    <w:abstractNumId w:val="11"/>
  </w:num>
  <w:num w:numId="37" w16cid:durableId="2019039166">
    <w:abstractNumId w:val="21"/>
  </w:num>
  <w:num w:numId="38" w16cid:durableId="1410885298">
    <w:abstractNumId w:val="5"/>
  </w:num>
  <w:num w:numId="39" w16cid:durableId="527448754">
    <w:abstractNumId w:val="2"/>
  </w:num>
  <w:num w:numId="40" w16cid:durableId="356124209">
    <w:abstractNumId w:val="18"/>
  </w:num>
  <w:num w:numId="41" w16cid:durableId="992637371">
    <w:abstractNumId w:val="19"/>
  </w:num>
  <w:num w:numId="42" w16cid:durableId="422534413">
    <w:abstractNumId w:val="1"/>
  </w:num>
  <w:num w:numId="43" w16cid:durableId="855195705">
    <w:abstractNumId w:val="0"/>
  </w:num>
  <w:num w:numId="44" w16cid:durableId="186677715">
    <w:abstractNumId w:val="20"/>
  </w:num>
  <w:num w:numId="45" w16cid:durableId="217742600">
    <w:abstractNumId w:val="10"/>
  </w:num>
  <w:num w:numId="46" w16cid:durableId="450632132">
    <w:abstractNumId w:val="15"/>
  </w:num>
  <w:num w:numId="47" w16cid:durableId="108680426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C93"/>
    <w:rsid w:val="000100A3"/>
    <w:rsid w:val="000106AC"/>
    <w:rsid w:val="00011994"/>
    <w:rsid w:val="00013662"/>
    <w:rsid w:val="00015729"/>
    <w:rsid w:val="00025E7F"/>
    <w:rsid w:val="00030C2E"/>
    <w:rsid w:val="00030FD2"/>
    <w:rsid w:val="000319D3"/>
    <w:rsid w:val="000319DF"/>
    <w:rsid w:val="00033066"/>
    <w:rsid w:val="000369F8"/>
    <w:rsid w:val="00046ACD"/>
    <w:rsid w:val="0005359F"/>
    <w:rsid w:val="0005618A"/>
    <w:rsid w:val="00081A6A"/>
    <w:rsid w:val="000829D3"/>
    <w:rsid w:val="00096A4C"/>
    <w:rsid w:val="000A065F"/>
    <w:rsid w:val="000A3A88"/>
    <w:rsid w:val="000A7ADF"/>
    <w:rsid w:val="000C0352"/>
    <w:rsid w:val="000C09DA"/>
    <w:rsid w:val="000C34C5"/>
    <w:rsid w:val="000D55E0"/>
    <w:rsid w:val="000D6B77"/>
    <w:rsid w:val="000E0F87"/>
    <w:rsid w:val="00107612"/>
    <w:rsid w:val="001106A0"/>
    <w:rsid w:val="00111775"/>
    <w:rsid w:val="0013204F"/>
    <w:rsid w:val="0013421B"/>
    <w:rsid w:val="00135F60"/>
    <w:rsid w:val="0014157C"/>
    <w:rsid w:val="001419CE"/>
    <w:rsid w:val="001455B6"/>
    <w:rsid w:val="001467C3"/>
    <w:rsid w:val="0015035F"/>
    <w:rsid w:val="00150CAE"/>
    <w:rsid w:val="001554D7"/>
    <w:rsid w:val="00161785"/>
    <w:rsid w:val="00163D68"/>
    <w:rsid w:val="00163DF6"/>
    <w:rsid w:val="001668B1"/>
    <w:rsid w:val="001728CA"/>
    <w:rsid w:val="001800FA"/>
    <w:rsid w:val="001821A3"/>
    <w:rsid w:val="00184301"/>
    <w:rsid w:val="00193D21"/>
    <w:rsid w:val="001945EC"/>
    <w:rsid w:val="001A186C"/>
    <w:rsid w:val="001A628B"/>
    <w:rsid w:val="001B0831"/>
    <w:rsid w:val="001B591A"/>
    <w:rsid w:val="001C0651"/>
    <w:rsid w:val="001C2AD2"/>
    <w:rsid w:val="001D4825"/>
    <w:rsid w:val="001D4C98"/>
    <w:rsid w:val="001D754D"/>
    <w:rsid w:val="001E0317"/>
    <w:rsid w:val="001E04AA"/>
    <w:rsid w:val="001E0762"/>
    <w:rsid w:val="001F1BDD"/>
    <w:rsid w:val="001F757C"/>
    <w:rsid w:val="00216B6C"/>
    <w:rsid w:val="00224DDA"/>
    <w:rsid w:val="00233115"/>
    <w:rsid w:val="002358CA"/>
    <w:rsid w:val="002409AB"/>
    <w:rsid w:val="00246190"/>
    <w:rsid w:val="00247B09"/>
    <w:rsid w:val="002530BB"/>
    <w:rsid w:val="002605EC"/>
    <w:rsid w:val="00262045"/>
    <w:rsid w:val="00274B76"/>
    <w:rsid w:val="0027645B"/>
    <w:rsid w:val="00287597"/>
    <w:rsid w:val="00297E89"/>
    <w:rsid w:val="002B41EF"/>
    <w:rsid w:val="002B60A5"/>
    <w:rsid w:val="002B7412"/>
    <w:rsid w:val="002C4F01"/>
    <w:rsid w:val="002C4FBA"/>
    <w:rsid w:val="002C7806"/>
    <w:rsid w:val="002D06D6"/>
    <w:rsid w:val="002D0FCF"/>
    <w:rsid w:val="002D615C"/>
    <w:rsid w:val="002D7A8C"/>
    <w:rsid w:val="002E235A"/>
    <w:rsid w:val="002E34BF"/>
    <w:rsid w:val="002F5560"/>
    <w:rsid w:val="00305D69"/>
    <w:rsid w:val="0030656B"/>
    <w:rsid w:val="0031707B"/>
    <w:rsid w:val="003226D8"/>
    <w:rsid w:val="003266CA"/>
    <w:rsid w:val="00326B78"/>
    <w:rsid w:val="00332DBA"/>
    <w:rsid w:val="00333458"/>
    <w:rsid w:val="00340CA0"/>
    <w:rsid w:val="00343BB5"/>
    <w:rsid w:val="003450AA"/>
    <w:rsid w:val="003452A6"/>
    <w:rsid w:val="003459D4"/>
    <w:rsid w:val="003503CC"/>
    <w:rsid w:val="003522CE"/>
    <w:rsid w:val="00357235"/>
    <w:rsid w:val="00360042"/>
    <w:rsid w:val="00361664"/>
    <w:rsid w:val="00363411"/>
    <w:rsid w:val="00370677"/>
    <w:rsid w:val="00371F6A"/>
    <w:rsid w:val="0037399B"/>
    <w:rsid w:val="00376323"/>
    <w:rsid w:val="00387695"/>
    <w:rsid w:val="003A44F5"/>
    <w:rsid w:val="003A4790"/>
    <w:rsid w:val="003B19B3"/>
    <w:rsid w:val="003B523A"/>
    <w:rsid w:val="003C3E43"/>
    <w:rsid w:val="003C40DA"/>
    <w:rsid w:val="003E530F"/>
    <w:rsid w:val="003F2324"/>
    <w:rsid w:val="003F2482"/>
    <w:rsid w:val="003F5577"/>
    <w:rsid w:val="00402E8F"/>
    <w:rsid w:val="00403322"/>
    <w:rsid w:val="004043CC"/>
    <w:rsid w:val="00404B96"/>
    <w:rsid w:val="00414BBA"/>
    <w:rsid w:val="0042374C"/>
    <w:rsid w:val="0043431C"/>
    <w:rsid w:val="0043445D"/>
    <w:rsid w:val="00434A59"/>
    <w:rsid w:val="00437204"/>
    <w:rsid w:val="00440A6D"/>
    <w:rsid w:val="00442D54"/>
    <w:rsid w:val="0045338A"/>
    <w:rsid w:val="004609D1"/>
    <w:rsid w:val="00461B8C"/>
    <w:rsid w:val="00463F24"/>
    <w:rsid w:val="00473FB7"/>
    <w:rsid w:val="004747A0"/>
    <w:rsid w:val="00474B9F"/>
    <w:rsid w:val="00475E3A"/>
    <w:rsid w:val="00482E74"/>
    <w:rsid w:val="0048303C"/>
    <w:rsid w:val="00491CFA"/>
    <w:rsid w:val="00493D18"/>
    <w:rsid w:val="00494710"/>
    <w:rsid w:val="00496F42"/>
    <w:rsid w:val="004978AD"/>
    <w:rsid w:val="004A4836"/>
    <w:rsid w:val="004A6226"/>
    <w:rsid w:val="004B0EE6"/>
    <w:rsid w:val="004B48EB"/>
    <w:rsid w:val="004B63AC"/>
    <w:rsid w:val="004B73BD"/>
    <w:rsid w:val="004C02EC"/>
    <w:rsid w:val="004C1A21"/>
    <w:rsid w:val="004C35B2"/>
    <w:rsid w:val="004D1302"/>
    <w:rsid w:val="004D5BE5"/>
    <w:rsid w:val="004E225E"/>
    <w:rsid w:val="004E7C13"/>
    <w:rsid w:val="004F4880"/>
    <w:rsid w:val="004F6D4C"/>
    <w:rsid w:val="004F77CB"/>
    <w:rsid w:val="00500B67"/>
    <w:rsid w:val="005117E3"/>
    <w:rsid w:val="00520735"/>
    <w:rsid w:val="0053238E"/>
    <w:rsid w:val="00534482"/>
    <w:rsid w:val="00534EB6"/>
    <w:rsid w:val="005376CA"/>
    <w:rsid w:val="00541464"/>
    <w:rsid w:val="00542E6F"/>
    <w:rsid w:val="00544E33"/>
    <w:rsid w:val="00544E58"/>
    <w:rsid w:val="00550F70"/>
    <w:rsid w:val="005668BE"/>
    <w:rsid w:val="005710AB"/>
    <w:rsid w:val="00573306"/>
    <w:rsid w:val="00574907"/>
    <w:rsid w:val="005758D2"/>
    <w:rsid w:val="00577DD1"/>
    <w:rsid w:val="0058194F"/>
    <w:rsid w:val="00583CC6"/>
    <w:rsid w:val="00586CF7"/>
    <w:rsid w:val="0059207E"/>
    <w:rsid w:val="00594DAC"/>
    <w:rsid w:val="00595377"/>
    <w:rsid w:val="005A1041"/>
    <w:rsid w:val="005A3365"/>
    <w:rsid w:val="005A3D3C"/>
    <w:rsid w:val="005A4D28"/>
    <w:rsid w:val="005B28B7"/>
    <w:rsid w:val="005B2F8C"/>
    <w:rsid w:val="005B31CD"/>
    <w:rsid w:val="005B7BE4"/>
    <w:rsid w:val="005C302B"/>
    <w:rsid w:val="005C5152"/>
    <w:rsid w:val="005C7C60"/>
    <w:rsid w:val="005D2D7A"/>
    <w:rsid w:val="005D66AB"/>
    <w:rsid w:val="005E04AB"/>
    <w:rsid w:val="005E293F"/>
    <w:rsid w:val="005E5EC0"/>
    <w:rsid w:val="005E7E45"/>
    <w:rsid w:val="005F1786"/>
    <w:rsid w:val="005F252B"/>
    <w:rsid w:val="005F4E21"/>
    <w:rsid w:val="005F669B"/>
    <w:rsid w:val="00610A2D"/>
    <w:rsid w:val="006141E5"/>
    <w:rsid w:val="00626967"/>
    <w:rsid w:val="00640A75"/>
    <w:rsid w:val="00643642"/>
    <w:rsid w:val="006519D7"/>
    <w:rsid w:val="00672942"/>
    <w:rsid w:val="00686F78"/>
    <w:rsid w:val="006A45F4"/>
    <w:rsid w:val="006A53BA"/>
    <w:rsid w:val="006B1D31"/>
    <w:rsid w:val="006B3A51"/>
    <w:rsid w:val="006B423C"/>
    <w:rsid w:val="006B7139"/>
    <w:rsid w:val="006C4799"/>
    <w:rsid w:val="006C5F4C"/>
    <w:rsid w:val="006C5FD2"/>
    <w:rsid w:val="006D2FD4"/>
    <w:rsid w:val="006D64E0"/>
    <w:rsid w:val="006E1919"/>
    <w:rsid w:val="006E1E20"/>
    <w:rsid w:val="006E4A18"/>
    <w:rsid w:val="006E7281"/>
    <w:rsid w:val="006E76C9"/>
    <w:rsid w:val="006E79DB"/>
    <w:rsid w:val="006F1B7B"/>
    <w:rsid w:val="006F4699"/>
    <w:rsid w:val="007004D4"/>
    <w:rsid w:val="00703D6E"/>
    <w:rsid w:val="00705E32"/>
    <w:rsid w:val="0071665D"/>
    <w:rsid w:val="0072008C"/>
    <w:rsid w:val="007216D4"/>
    <w:rsid w:val="0073145D"/>
    <w:rsid w:val="00740716"/>
    <w:rsid w:val="00742F66"/>
    <w:rsid w:val="007432AD"/>
    <w:rsid w:val="00746C9F"/>
    <w:rsid w:val="007510D5"/>
    <w:rsid w:val="007515EA"/>
    <w:rsid w:val="0076385B"/>
    <w:rsid w:val="00763C24"/>
    <w:rsid w:val="007649A1"/>
    <w:rsid w:val="00773649"/>
    <w:rsid w:val="0077414E"/>
    <w:rsid w:val="007772E3"/>
    <w:rsid w:val="00790147"/>
    <w:rsid w:val="00790E91"/>
    <w:rsid w:val="007A0B4D"/>
    <w:rsid w:val="007A2961"/>
    <w:rsid w:val="007A3BC4"/>
    <w:rsid w:val="007A40B2"/>
    <w:rsid w:val="007A4FFD"/>
    <w:rsid w:val="007A7FA3"/>
    <w:rsid w:val="007B67D7"/>
    <w:rsid w:val="007B75E6"/>
    <w:rsid w:val="007C2CF7"/>
    <w:rsid w:val="007E3FA7"/>
    <w:rsid w:val="007E4B9B"/>
    <w:rsid w:val="007E51BF"/>
    <w:rsid w:val="007F31F9"/>
    <w:rsid w:val="007F661A"/>
    <w:rsid w:val="00802278"/>
    <w:rsid w:val="00802606"/>
    <w:rsid w:val="008126E9"/>
    <w:rsid w:val="00816FDD"/>
    <w:rsid w:val="00822D56"/>
    <w:rsid w:val="008274FF"/>
    <w:rsid w:val="00830530"/>
    <w:rsid w:val="0083477C"/>
    <w:rsid w:val="00836860"/>
    <w:rsid w:val="0084244C"/>
    <w:rsid w:val="0084309C"/>
    <w:rsid w:val="008433D6"/>
    <w:rsid w:val="00845FE0"/>
    <w:rsid w:val="00852196"/>
    <w:rsid w:val="0086224D"/>
    <w:rsid w:val="008645D7"/>
    <w:rsid w:val="00864B67"/>
    <w:rsid w:val="008667B1"/>
    <w:rsid w:val="008864B8"/>
    <w:rsid w:val="00894241"/>
    <w:rsid w:val="0089447F"/>
    <w:rsid w:val="00897B7A"/>
    <w:rsid w:val="008B61F9"/>
    <w:rsid w:val="008C2B5F"/>
    <w:rsid w:val="008C31CA"/>
    <w:rsid w:val="008C5F0D"/>
    <w:rsid w:val="008D3D18"/>
    <w:rsid w:val="008D5F35"/>
    <w:rsid w:val="008E2561"/>
    <w:rsid w:val="008E262F"/>
    <w:rsid w:val="008E49B3"/>
    <w:rsid w:val="008E6EBB"/>
    <w:rsid w:val="008F671A"/>
    <w:rsid w:val="009022C6"/>
    <w:rsid w:val="00905970"/>
    <w:rsid w:val="00907377"/>
    <w:rsid w:val="00914F51"/>
    <w:rsid w:val="00921FD3"/>
    <w:rsid w:val="009220D7"/>
    <w:rsid w:val="0093123E"/>
    <w:rsid w:val="00931697"/>
    <w:rsid w:val="00937BEF"/>
    <w:rsid w:val="00940A26"/>
    <w:rsid w:val="00942939"/>
    <w:rsid w:val="00946C9F"/>
    <w:rsid w:val="00947FB9"/>
    <w:rsid w:val="00956135"/>
    <w:rsid w:val="00956C67"/>
    <w:rsid w:val="00957BDD"/>
    <w:rsid w:val="0096220F"/>
    <w:rsid w:val="00962833"/>
    <w:rsid w:val="00973604"/>
    <w:rsid w:val="009820AF"/>
    <w:rsid w:val="00983DB2"/>
    <w:rsid w:val="00986B43"/>
    <w:rsid w:val="00992EEC"/>
    <w:rsid w:val="00992F13"/>
    <w:rsid w:val="009931E1"/>
    <w:rsid w:val="00994AF2"/>
    <w:rsid w:val="009950D3"/>
    <w:rsid w:val="009977D9"/>
    <w:rsid w:val="00997A69"/>
    <w:rsid w:val="00997B05"/>
    <w:rsid w:val="009A29BE"/>
    <w:rsid w:val="009A31A2"/>
    <w:rsid w:val="009B0C2F"/>
    <w:rsid w:val="009B15CE"/>
    <w:rsid w:val="009B5355"/>
    <w:rsid w:val="009C163C"/>
    <w:rsid w:val="009C5090"/>
    <w:rsid w:val="009D6CFB"/>
    <w:rsid w:val="009E228E"/>
    <w:rsid w:val="009F14B2"/>
    <w:rsid w:val="00A00CBC"/>
    <w:rsid w:val="00A05561"/>
    <w:rsid w:val="00A12D64"/>
    <w:rsid w:val="00A165AF"/>
    <w:rsid w:val="00A20D01"/>
    <w:rsid w:val="00A213EA"/>
    <w:rsid w:val="00A247A6"/>
    <w:rsid w:val="00A263B1"/>
    <w:rsid w:val="00A32CAE"/>
    <w:rsid w:val="00A33B2A"/>
    <w:rsid w:val="00A41201"/>
    <w:rsid w:val="00A42E9D"/>
    <w:rsid w:val="00A460B6"/>
    <w:rsid w:val="00A5765A"/>
    <w:rsid w:val="00A66AB0"/>
    <w:rsid w:val="00A7358D"/>
    <w:rsid w:val="00A75153"/>
    <w:rsid w:val="00A762DA"/>
    <w:rsid w:val="00A841DF"/>
    <w:rsid w:val="00A95EC9"/>
    <w:rsid w:val="00AA410E"/>
    <w:rsid w:val="00AA591D"/>
    <w:rsid w:val="00AB27C8"/>
    <w:rsid w:val="00AB7435"/>
    <w:rsid w:val="00AC17F8"/>
    <w:rsid w:val="00AC5770"/>
    <w:rsid w:val="00AC6DF0"/>
    <w:rsid w:val="00AD053A"/>
    <w:rsid w:val="00AD2763"/>
    <w:rsid w:val="00AD2AF8"/>
    <w:rsid w:val="00AD7347"/>
    <w:rsid w:val="00AE51F8"/>
    <w:rsid w:val="00AF2046"/>
    <w:rsid w:val="00AF33A6"/>
    <w:rsid w:val="00AF4937"/>
    <w:rsid w:val="00AF7E94"/>
    <w:rsid w:val="00B020A7"/>
    <w:rsid w:val="00B04FAF"/>
    <w:rsid w:val="00B076C0"/>
    <w:rsid w:val="00B1005A"/>
    <w:rsid w:val="00B17909"/>
    <w:rsid w:val="00B269E7"/>
    <w:rsid w:val="00B373A3"/>
    <w:rsid w:val="00B37EEA"/>
    <w:rsid w:val="00B4618E"/>
    <w:rsid w:val="00B47E04"/>
    <w:rsid w:val="00B529E2"/>
    <w:rsid w:val="00B5628B"/>
    <w:rsid w:val="00B72184"/>
    <w:rsid w:val="00B8774E"/>
    <w:rsid w:val="00B91AC1"/>
    <w:rsid w:val="00B94730"/>
    <w:rsid w:val="00BA087C"/>
    <w:rsid w:val="00BA2B93"/>
    <w:rsid w:val="00BB00A2"/>
    <w:rsid w:val="00BB5A2E"/>
    <w:rsid w:val="00BB6571"/>
    <w:rsid w:val="00BC2680"/>
    <w:rsid w:val="00BC303F"/>
    <w:rsid w:val="00BC6216"/>
    <w:rsid w:val="00BC6ADB"/>
    <w:rsid w:val="00BD5B4B"/>
    <w:rsid w:val="00BD5BB9"/>
    <w:rsid w:val="00BD6F06"/>
    <w:rsid w:val="00BE02CE"/>
    <w:rsid w:val="00BE3982"/>
    <w:rsid w:val="00BE3F7B"/>
    <w:rsid w:val="00BE6E6F"/>
    <w:rsid w:val="00BF3ECB"/>
    <w:rsid w:val="00BF7033"/>
    <w:rsid w:val="00C05CFB"/>
    <w:rsid w:val="00C05E58"/>
    <w:rsid w:val="00C12988"/>
    <w:rsid w:val="00C1506D"/>
    <w:rsid w:val="00C15462"/>
    <w:rsid w:val="00C165A5"/>
    <w:rsid w:val="00C1730F"/>
    <w:rsid w:val="00C17355"/>
    <w:rsid w:val="00C24CC3"/>
    <w:rsid w:val="00C307D6"/>
    <w:rsid w:val="00C30927"/>
    <w:rsid w:val="00C31D1F"/>
    <w:rsid w:val="00C34373"/>
    <w:rsid w:val="00C3455A"/>
    <w:rsid w:val="00C35D02"/>
    <w:rsid w:val="00C405A8"/>
    <w:rsid w:val="00C509DC"/>
    <w:rsid w:val="00C515B8"/>
    <w:rsid w:val="00C52929"/>
    <w:rsid w:val="00C52B28"/>
    <w:rsid w:val="00C56766"/>
    <w:rsid w:val="00C570D1"/>
    <w:rsid w:val="00C572B1"/>
    <w:rsid w:val="00C578EF"/>
    <w:rsid w:val="00C620A4"/>
    <w:rsid w:val="00C62FCD"/>
    <w:rsid w:val="00C63D6F"/>
    <w:rsid w:val="00C64023"/>
    <w:rsid w:val="00C649CD"/>
    <w:rsid w:val="00C802F6"/>
    <w:rsid w:val="00CA23DA"/>
    <w:rsid w:val="00CA282A"/>
    <w:rsid w:val="00CA4083"/>
    <w:rsid w:val="00CB4981"/>
    <w:rsid w:val="00CC0686"/>
    <w:rsid w:val="00CD0E18"/>
    <w:rsid w:val="00CD179E"/>
    <w:rsid w:val="00CD4B86"/>
    <w:rsid w:val="00CE00DA"/>
    <w:rsid w:val="00CE4725"/>
    <w:rsid w:val="00CF2162"/>
    <w:rsid w:val="00D0131E"/>
    <w:rsid w:val="00D015E0"/>
    <w:rsid w:val="00D056F8"/>
    <w:rsid w:val="00D11BCD"/>
    <w:rsid w:val="00D1583E"/>
    <w:rsid w:val="00D16E49"/>
    <w:rsid w:val="00D201EE"/>
    <w:rsid w:val="00D20F63"/>
    <w:rsid w:val="00D3139F"/>
    <w:rsid w:val="00D4026B"/>
    <w:rsid w:val="00D43B4A"/>
    <w:rsid w:val="00D4739F"/>
    <w:rsid w:val="00D47920"/>
    <w:rsid w:val="00D507EE"/>
    <w:rsid w:val="00D51B8A"/>
    <w:rsid w:val="00D5466F"/>
    <w:rsid w:val="00D67134"/>
    <w:rsid w:val="00D70EBF"/>
    <w:rsid w:val="00D72106"/>
    <w:rsid w:val="00D833D1"/>
    <w:rsid w:val="00D847B1"/>
    <w:rsid w:val="00D87EC4"/>
    <w:rsid w:val="00D96F3A"/>
    <w:rsid w:val="00DA0CFA"/>
    <w:rsid w:val="00DA4B51"/>
    <w:rsid w:val="00DB30BF"/>
    <w:rsid w:val="00DB7BED"/>
    <w:rsid w:val="00DD3473"/>
    <w:rsid w:val="00DD502A"/>
    <w:rsid w:val="00DE001E"/>
    <w:rsid w:val="00DF16A4"/>
    <w:rsid w:val="00DF3D48"/>
    <w:rsid w:val="00DF4166"/>
    <w:rsid w:val="00E0385E"/>
    <w:rsid w:val="00E03D68"/>
    <w:rsid w:val="00E074DA"/>
    <w:rsid w:val="00E1175E"/>
    <w:rsid w:val="00E1351C"/>
    <w:rsid w:val="00E26B15"/>
    <w:rsid w:val="00E313D9"/>
    <w:rsid w:val="00E35D92"/>
    <w:rsid w:val="00E56242"/>
    <w:rsid w:val="00E62BCD"/>
    <w:rsid w:val="00E675BF"/>
    <w:rsid w:val="00E750C1"/>
    <w:rsid w:val="00E81762"/>
    <w:rsid w:val="00E83A83"/>
    <w:rsid w:val="00E91768"/>
    <w:rsid w:val="00E96EBF"/>
    <w:rsid w:val="00EA0098"/>
    <w:rsid w:val="00EA016D"/>
    <w:rsid w:val="00EA186E"/>
    <w:rsid w:val="00EA2129"/>
    <w:rsid w:val="00EA2CFB"/>
    <w:rsid w:val="00EA5586"/>
    <w:rsid w:val="00EC0EE2"/>
    <w:rsid w:val="00EC152C"/>
    <w:rsid w:val="00EC1935"/>
    <w:rsid w:val="00EC72BA"/>
    <w:rsid w:val="00ED6454"/>
    <w:rsid w:val="00ED6A10"/>
    <w:rsid w:val="00ED7794"/>
    <w:rsid w:val="00EE2622"/>
    <w:rsid w:val="00EE3B0F"/>
    <w:rsid w:val="00EF07A7"/>
    <w:rsid w:val="00EF1C2A"/>
    <w:rsid w:val="00EF3B12"/>
    <w:rsid w:val="00EF66A8"/>
    <w:rsid w:val="00F0127A"/>
    <w:rsid w:val="00F06145"/>
    <w:rsid w:val="00F1307B"/>
    <w:rsid w:val="00F2157A"/>
    <w:rsid w:val="00F227FD"/>
    <w:rsid w:val="00F245B4"/>
    <w:rsid w:val="00F25E7F"/>
    <w:rsid w:val="00F35372"/>
    <w:rsid w:val="00F35422"/>
    <w:rsid w:val="00F37E5F"/>
    <w:rsid w:val="00F40A65"/>
    <w:rsid w:val="00F54B50"/>
    <w:rsid w:val="00F55B65"/>
    <w:rsid w:val="00F603E4"/>
    <w:rsid w:val="00F6553F"/>
    <w:rsid w:val="00F80106"/>
    <w:rsid w:val="00F815D0"/>
    <w:rsid w:val="00F82311"/>
    <w:rsid w:val="00F83ECF"/>
    <w:rsid w:val="00F9078F"/>
    <w:rsid w:val="00FA0FC5"/>
    <w:rsid w:val="00FC2D5A"/>
    <w:rsid w:val="00FC3449"/>
    <w:rsid w:val="00FC44CB"/>
    <w:rsid w:val="00FC6062"/>
    <w:rsid w:val="00FC792C"/>
    <w:rsid w:val="00FD3B1E"/>
    <w:rsid w:val="00FE00E5"/>
    <w:rsid w:val="00FE0C95"/>
    <w:rsid w:val="00FE13E3"/>
    <w:rsid w:val="00FE3150"/>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38"/>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policy-library/policies/pd-2006-0316"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content/dam/main-education/policy-library/public/implementation-documents/incident_proc.pdf" TargetMode="External"/><Relationship Id="rId25" Type="http://schemas.openxmlformats.org/officeDocument/2006/relationships/diagramData" Target="diagrams/data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ducation.nsw.gov.au/policy-library/policies/pd-2007-0362" TargetMode="External"/><Relationship Id="rId20" Type="http://schemas.openxmlformats.org/officeDocument/2006/relationships/header" Target="header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6" TargetMode="External"/><Relationship Id="rId23" Type="http://schemas.openxmlformats.org/officeDocument/2006/relationships/footer" Target="footer2.xm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nsw.gov.au/policy-library/policyprocedures/pd-2006-0316/pd-2006-0316-06"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6-0316" TargetMode="External"/><Relationship Id="rId22" Type="http://schemas.openxmlformats.org/officeDocument/2006/relationships/header" Target="header2.xml"/><Relationship Id="rId27" Type="http://schemas.openxmlformats.org/officeDocument/2006/relationships/diagramQuickStyle" Target="diagrams/quickStyle1.xml"/><Relationship Id="rId30" Type="http://schemas.openxmlformats.org/officeDocument/2006/relationships/header" Target="header3.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chemeClr val="tx1"/>
              </a:solidFill>
              <a:latin typeface="Public Sans Light"/>
              <a:ea typeface="+mn-ea"/>
              <a:cs typeface="+mn-cs"/>
            </a:rPr>
            <a:t>Identify bullying behaviour, including cyber-bullying</a:t>
          </a:r>
          <a:endParaRPr lang="en-AU" sz="1000" dirty="0">
            <a:solidFill>
              <a:schemeClr val="tx1"/>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 parent / staff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School Bytes</a:t>
          </a:r>
          <a:endParaRPr lang="en-AU" sz="1000">
            <a:solidFill>
              <a:schemeClr val="accent1"/>
            </a:solidFill>
            <a:latin typeface="Public Sans Light"/>
            <a:ea typeface="+mn-ea"/>
            <a:cs typeface="+mn-cs"/>
          </a:endParaRP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School Bytes</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a:t>
          </a:r>
          <a:r>
            <a:rPr lang="en-AU" sz="1000">
              <a:solidFill>
                <a:sysClr val="windowText" lastClr="000000"/>
              </a:solidFill>
              <a:latin typeface="Public Sans Light"/>
              <a:ea typeface="+mn-ea"/>
              <a:cs typeface="+mn-cs"/>
            </a:rPr>
            <a:t>in School Bytes</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a:t>
          </a:r>
          <a:r>
            <a:rPr lang="en-US" sz="1000">
              <a:solidFill>
                <a:sysClr val="windowText" lastClr="000000"/>
              </a:solidFill>
              <a:latin typeface="Public Sans Light"/>
              <a:ea typeface="+mn-ea"/>
              <a:cs typeface="+mn-cs"/>
            </a:rPr>
            <a:t>meetings in </a:t>
          </a:r>
          <a:r>
            <a:rPr lang="en-AU" sz="1000">
              <a:solidFill>
                <a:sysClr val="windowText" lastClr="000000"/>
              </a:solidFill>
              <a:latin typeface="Public Sans Light"/>
              <a:ea typeface="+mn-ea"/>
              <a:cs typeface="+mn-cs"/>
            </a:rPr>
            <a:t>School Bytes</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9B6ED02B-A80C-468F-AF69-E78C455FE2E6}">
      <dgm:prSet phldrT="[Text]" custT="1"/>
      <dgm:spPr>
        <a:xfrm rot="5400000">
          <a:off x="3131896" y="-2319702"/>
          <a:ext cx="894526" cy="5819710"/>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E8D00F82-CB63-495D-BB7F-69E4A620219F}" type="parTrans" cxnId="{6409B585-6F56-4960-84E4-0AC12CBFD75D}">
      <dgm:prSet/>
      <dgm:spPr/>
    </dgm:pt>
    <dgm:pt modelId="{031C83E9-9332-4DA8-A6E4-E884AFEBC694}" type="sibTrans" cxnId="{6409B585-6F56-4960-84E4-0AC12CBFD75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6409B585-6F56-4960-84E4-0AC12CBFD75D}" srcId="{642F2345-B1A4-4689-9AF1-47D6AC861705}" destId="{9B6ED02B-A80C-468F-AF69-E78C455FE2E6}" srcOrd="1" destOrd="0" parTransId="{E8D00F82-CB63-495D-BB7F-69E4A620219F}" sibTransId="{031C83E9-9332-4DA8-A6E4-E884AFEBC694}"/>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02D4E1-0949-404A-ABFF-3E8EB6C78B6C}" type="presOf" srcId="{9B6ED02B-A80C-468F-AF69-E78C455FE2E6}" destId="{B1A483B3-6058-4182-A9CD-108495244C3D}" srcOrd="0" destOrd="1"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chemeClr val="tx1"/>
              </a:solidFill>
              <a:latin typeface="Public Sans Light"/>
              <a:ea typeface="+mn-ea"/>
              <a:cs typeface="+mn-cs"/>
            </a:rPr>
            <a:t>Identify bullying behaviour, including cyber-bullying</a:t>
          </a:r>
          <a:endParaRPr lang="en-AU" sz="1000" kern="1200" dirty="0">
            <a:solidFill>
              <a:schemeClr val="tx1"/>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 parent / staff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School Bytes</a:t>
          </a:r>
          <a:endParaRPr lang="en-AU" sz="1000" kern="1200">
            <a:solidFill>
              <a:schemeClr val="accent1"/>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School Bytes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a:t>
          </a:r>
          <a:r>
            <a:rPr lang="en-AU" sz="1000" kern="1200">
              <a:solidFill>
                <a:sysClr val="windowText" lastClr="000000"/>
              </a:solidFill>
              <a:latin typeface="Public Sans Light"/>
              <a:ea typeface="+mn-ea"/>
              <a:cs typeface="+mn-cs"/>
            </a:rPr>
            <a:t>in School Bytes</a:t>
          </a: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a:t>
          </a:r>
          <a:r>
            <a:rPr lang="en-US" sz="1000" kern="1200">
              <a:solidFill>
                <a:sysClr val="windowText" lastClr="000000"/>
              </a:solidFill>
              <a:latin typeface="Public Sans Light"/>
              <a:ea typeface="+mn-ea"/>
              <a:cs typeface="+mn-cs"/>
            </a:rPr>
            <a:t>meetings in </a:t>
          </a:r>
          <a:r>
            <a:rPr lang="en-AU" sz="1000" kern="1200">
              <a:solidFill>
                <a:sysClr val="windowText" lastClr="000000"/>
              </a:solidFill>
              <a:latin typeface="Public Sans Light"/>
              <a:ea typeface="+mn-ea"/>
              <a:cs typeface="+mn-cs"/>
            </a:rPr>
            <a:t>School Bytes</a:t>
          </a: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250206"/>
    <w:rsid w:val="003C202C"/>
    <w:rsid w:val="003D1EA0"/>
    <w:rsid w:val="00463F24"/>
    <w:rsid w:val="00512448"/>
    <w:rsid w:val="0051376E"/>
    <w:rsid w:val="005F669B"/>
    <w:rsid w:val="006E7281"/>
    <w:rsid w:val="007216D4"/>
    <w:rsid w:val="00895030"/>
    <w:rsid w:val="00951012"/>
    <w:rsid w:val="00A213EA"/>
    <w:rsid w:val="00B15A00"/>
    <w:rsid w:val="00B47E04"/>
    <w:rsid w:val="00C84D35"/>
    <w:rsid w:val="00E42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1</TotalTime>
  <Pages>8</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Fernhill School Behaviour Support and Management Plan</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Fernhill School Behaviour Support and Management Plan</dc:title>
  <dc:subject/>
  <dc:creator>Kylie Turner</dc:creator>
  <cp:keywords/>
  <dc:description/>
  <cp:lastModifiedBy>Julie Raciborska</cp:lastModifiedBy>
  <cp:revision>2</cp:revision>
  <cp:lastPrinted>2022-02-08T07:22:00Z</cp:lastPrinted>
  <dcterms:created xsi:type="dcterms:W3CDTF">2025-01-30T00:37:00Z</dcterms:created>
  <dcterms:modified xsi:type="dcterms:W3CDTF">2025-01-30T00:37:00Z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